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sz w:val="28"/>
          <w:szCs w:val="28"/>
          <w:lang w:eastAsia="es-ES_tradnl"/>
        </w:rPr>
        <w:t xml:space="preserve">BIBLIOGRAFÍA EXAMEN DE INGRESO 2021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BIBLIOGRAFIA ESPECÍFICA PARA TERAPIA OCUPACIONAL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ARIAS, A. </w:t>
      </w:r>
      <w:r w:rsidRPr="005435F5">
        <w:rPr>
          <w:rFonts w:ascii="Arial" w:eastAsia="Times New Roman" w:hAnsi="Arial" w:cs="Arial"/>
          <w:lang w:eastAsia="es-ES_tradnl"/>
        </w:rPr>
        <w:t xml:space="preserve">(2017). “La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construcción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de lo cotidiano en el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tránsito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por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heterotopía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Notas sobre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relación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Sujeto-Objeto en las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prácticas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institucionales.” En: Revista Argentina de Terapia Ocupacional. [Revista en Internet]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Año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3,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Nro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1.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http://www.revista.terapia- ocupacional.org.ar/rato3(1)/RevistaTO3(1)%20Art1.pdf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BENASSI, J.; FRAILE, E.; NABERGOI, M. y YUJNOVSKY, N. </w:t>
      </w:r>
      <w:r w:rsidRPr="005435F5">
        <w:rPr>
          <w:rFonts w:ascii="Arial" w:eastAsia="Times New Roman" w:hAnsi="Arial" w:cs="Arial"/>
          <w:lang w:eastAsia="es-ES_tradnl"/>
        </w:rPr>
        <w:t xml:space="preserve">(2016). “Procesos del hacer. Aspectos temporales de la actividad humana” (pp.113-127).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Simo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Algado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S.; Guajardo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Córdoba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A. y otros. </w:t>
      </w:r>
      <w:r w:rsidRPr="005435F5">
        <w:rPr>
          <w:rFonts w:ascii="Times New Roman" w:eastAsia="Times New Roman" w:hAnsi="Times New Roman" w:cs="Times New Roman"/>
          <w:lang w:eastAsia="es-ES_tradnl"/>
        </w:rPr>
        <w:t>«</w:t>
      </w:r>
      <w:r w:rsidRPr="005435F5">
        <w:rPr>
          <w:rFonts w:ascii="Arial" w:eastAsia="Times New Roman" w:hAnsi="Arial" w:cs="Arial"/>
          <w:lang w:eastAsia="es-ES_tradnl"/>
        </w:rPr>
        <w:t xml:space="preserve">Terapias ocupacionales desde el sur. Derechos humanos,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ciudadanía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participación</w:t>
      </w:r>
      <w:proofErr w:type="spellEnd"/>
      <w:r w:rsidRPr="005435F5">
        <w:rPr>
          <w:rFonts w:ascii="Times New Roman" w:eastAsia="Times New Roman" w:hAnsi="Times New Roman" w:cs="Times New Roman"/>
          <w:lang w:eastAsia="es-ES_tradnl"/>
        </w:rPr>
        <w:t>»</w:t>
      </w:r>
      <w:r w:rsidRPr="005435F5">
        <w:rPr>
          <w:rFonts w:ascii="Arial" w:eastAsia="Times New Roman" w:hAnsi="Arial" w:cs="Arial"/>
          <w:lang w:eastAsia="es-ES_tradnl"/>
        </w:rPr>
        <w:t xml:space="preserve">. Editorial USACH. 1ra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edición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>CORREA OLIVER, F. y NICASIO, F</w:t>
      </w:r>
      <w:r w:rsidRPr="005435F5">
        <w:rPr>
          <w:rFonts w:ascii="Arial" w:eastAsia="Times New Roman" w:hAnsi="Arial" w:cs="Arial"/>
          <w:lang w:eastAsia="es-ES_tradnl"/>
        </w:rPr>
        <w:t>. (2007). “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Autonomía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derechos y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participación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social: directrices para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atención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rehabilitación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Psicosocial de base comunitaria/territorial.” En: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Paganizzi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L. y otros. “Terapia Ocupacional Psicosocial. Escenarios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Clínicos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Comunitarios”. Parte II, cap.8. (</w:t>
      </w:r>
      <w:proofErr w:type="gramStart"/>
      <w:r w:rsidRPr="005435F5">
        <w:rPr>
          <w:rFonts w:ascii="Arial" w:eastAsia="Times New Roman" w:hAnsi="Arial" w:cs="Arial"/>
          <w:lang w:eastAsia="es-ES_tradnl"/>
        </w:rPr>
        <w:t>pp.121-138</w:t>
      </w:r>
      <w:proofErr w:type="gramEnd"/>
      <w:r w:rsidRPr="005435F5">
        <w:rPr>
          <w:rFonts w:ascii="Arial" w:eastAsia="Times New Roman" w:hAnsi="Arial" w:cs="Arial"/>
          <w:lang w:eastAsia="es-ES_tradnl"/>
        </w:rPr>
        <w:t xml:space="preserve">) Ed.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Polemos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Bs As. Argentina.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>DA ROCHA MEDEIROS, M. H</w:t>
      </w:r>
      <w:r w:rsidRPr="005435F5">
        <w:rPr>
          <w:rFonts w:ascii="Arial" w:eastAsia="Times New Roman" w:hAnsi="Arial" w:cs="Arial"/>
          <w:lang w:eastAsia="es-ES_tradnl"/>
        </w:rPr>
        <w:t xml:space="preserve">. (2008). “Terapia Ocupacional. Un Enfoque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Epistemológico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Social”. Ediciones UNL. Sta. Fe. Argentina.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>http://www.terapia-ocupacional.org.ar/wp-content/uploads/2017/02/T.O.-un- enfoque-</w:t>
      </w:r>
      <w:proofErr w:type="gramStart"/>
      <w:r w:rsidRPr="005435F5">
        <w:rPr>
          <w:rFonts w:ascii="Arial" w:eastAsia="Times New Roman" w:hAnsi="Arial" w:cs="Arial"/>
          <w:color w:val="0000FF"/>
          <w:lang w:eastAsia="es-ES_tradnl"/>
        </w:rPr>
        <w:t>epistemologico-y-social.pdf</w:t>
      </w:r>
      <w:proofErr w:type="gramEnd"/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DIAS BARROS, D.; ESQUERDO LOPES, R.; GALHEIGO, S.M. y GALVANI, D.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" w:eastAsia="Times New Roman" w:hAnsi="Arial" w:cs="Arial"/>
          <w:lang w:eastAsia="es-ES_tradnl"/>
        </w:rPr>
        <w:t xml:space="preserve">(2007). “El proyecto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Metuia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en Brasil. Ideas y acciones que nos unen.”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Kronenberg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Simo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́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Algado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Pollard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r w:rsidRPr="005435F5">
        <w:rPr>
          <w:rFonts w:ascii="Times New Roman" w:eastAsia="Times New Roman" w:hAnsi="Times New Roman" w:cs="Times New Roman"/>
          <w:lang w:eastAsia="es-ES_tradnl"/>
        </w:rPr>
        <w:t>«</w:t>
      </w:r>
      <w:r w:rsidRPr="005435F5">
        <w:rPr>
          <w:rFonts w:ascii="Arial" w:eastAsia="Times New Roman" w:hAnsi="Arial" w:cs="Arial"/>
          <w:lang w:eastAsia="es-ES_tradnl"/>
        </w:rPr>
        <w:t>Terapia Ocupacional sin fronteras</w:t>
      </w:r>
      <w:r w:rsidRPr="005435F5">
        <w:rPr>
          <w:rFonts w:ascii="Times New Roman" w:eastAsia="Times New Roman" w:hAnsi="Times New Roman" w:cs="Times New Roman"/>
          <w:lang w:eastAsia="es-ES_tradnl"/>
        </w:rPr>
        <w:t xml:space="preserve">» </w:t>
      </w:r>
      <w:r w:rsidRPr="005435F5">
        <w:rPr>
          <w:rFonts w:ascii="Arial" w:eastAsia="Times New Roman" w:hAnsi="Arial" w:cs="Arial"/>
          <w:lang w:eastAsia="es-ES_tradnl"/>
        </w:rPr>
        <w:t xml:space="preserve">Secc. 4. Cap. 29. (pp. 392) Ed. </w:t>
      </w:r>
      <w:proofErr w:type="gramStart"/>
      <w:r w:rsidRPr="005435F5">
        <w:rPr>
          <w:rFonts w:ascii="Arial" w:eastAsia="Times New Roman" w:hAnsi="Arial" w:cs="Arial"/>
          <w:lang w:eastAsia="es-ES_tradnl"/>
        </w:rPr>
        <w:t>Panamericana</w:t>
      </w:r>
      <w:proofErr w:type="gram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España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GALHEIGO, S.M. </w:t>
      </w:r>
      <w:r w:rsidRPr="005435F5">
        <w:rPr>
          <w:rFonts w:ascii="Arial" w:eastAsia="Times New Roman" w:hAnsi="Arial" w:cs="Arial"/>
          <w:lang w:eastAsia="es-ES_tradnl"/>
        </w:rPr>
        <w:t xml:space="preserve">(2007) “Terapia ocupacional en el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ámbito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social. Aclarando conceptos e ideas.” En: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Kronenberg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Simo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́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Algado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Pollard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“Terapia Ocupacional sin fronteras.” Secc. 2. Cap. 7. (pp. 85) Ed. </w:t>
      </w:r>
      <w:proofErr w:type="gramStart"/>
      <w:r w:rsidRPr="005435F5">
        <w:rPr>
          <w:rFonts w:ascii="Arial" w:eastAsia="Times New Roman" w:hAnsi="Arial" w:cs="Arial"/>
          <w:lang w:eastAsia="es-ES_tradnl"/>
        </w:rPr>
        <w:t>Panamericana</w:t>
      </w:r>
      <w:proofErr w:type="gramEnd"/>
      <w:r w:rsidRPr="005435F5">
        <w:rPr>
          <w:rFonts w:ascii="Arial" w:eastAsia="Times New Roman" w:hAnsi="Arial" w:cs="Arial"/>
          <w:lang w:eastAsia="es-ES_tradnl"/>
        </w:rPr>
        <w:t xml:space="preserve">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España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GALHEIGO, S.M. </w:t>
      </w:r>
      <w:r w:rsidRPr="005435F5">
        <w:rPr>
          <w:rFonts w:ascii="Arial" w:eastAsia="Times New Roman" w:hAnsi="Arial" w:cs="Arial"/>
          <w:lang w:eastAsia="es-ES_tradnl"/>
        </w:rPr>
        <w:t xml:space="preserve">(2003) “O cotidiano na terapia ocupacional: cultura,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subjetividade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e contexto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histórico-social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”. Revista de Terapia Ocupacional da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Universidade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de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São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Paulo, v. 14, n. 3.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http://www.revistas.usp.br/rto/article/view/13924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5435F5">
        <w:rPr>
          <w:rFonts w:ascii="Arial" w:eastAsia="Times New Roman" w:hAnsi="Arial" w:cs="Arial"/>
          <w:lang w:eastAsia="es-ES_tradnl"/>
        </w:rPr>
        <w:t>Traducción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no revisada por la autora: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" w:eastAsia="Times New Roman" w:hAnsi="Arial" w:cs="Arial"/>
          <w:color w:val="0000FF"/>
          <w:lang w:eastAsia="es-ES_tradnl"/>
        </w:rPr>
        <w:t>https://es.scribd.com/document/318664383/Lo-cotidiano-en-terapia-ocupacional- cultura-subjetividad-y-contexto-</w:t>
      </w:r>
      <w:proofErr w:type="spellStart"/>
      <w:r w:rsidRPr="005435F5">
        <w:rPr>
          <w:rFonts w:ascii="Arial" w:eastAsia="Times New Roman" w:hAnsi="Arial" w:cs="Arial"/>
          <w:color w:val="0000FF"/>
          <w:lang w:eastAsia="es-ES_tradnl"/>
        </w:rPr>
        <w:t>historico</w:t>
      </w:r>
      <w:proofErr w:type="spellEnd"/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-social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GOLDESTEIN, B. y BORDONI, M.F. </w:t>
      </w:r>
      <w:r w:rsidRPr="005435F5">
        <w:rPr>
          <w:rFonts w:ascii="Arial" w:eastAsia="Times New Roman" w:hAnsi="Arial" w:cs="Arial"/>
          <w:lang w:eastAsia="es-ES_tradnl"/>
        </w:rPr>
        <w:t xml:space="preserve">(2015). Conferencia: El sujeto y el consumo. Adicciones y Terapia Ocupacional. En: Revista Argentina de Terapia Ocupacional. [Revista en Internet]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Año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1,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Nro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1.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http://www.revista.terapia-ocupacional.org.ar/descargas/conferencia%20FF.pdf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GÓMEZ MENGELBERG </w:t>
      </w:r>
      <w:r w:rsidRPr="005435F5">
        <w:rPr>
          <w:rFonts w:ascii="Arial" w:eastAsia="Times New Roman" w:hAnsi="Arial" w:cs="Arial"/>
          <w:lang w:eastAsia="es-ES_tradnl"/>
        </w:rPr>
        <w:t xml:space="preserve">(2007). “Taller grupal con familiares de pacientes que padecen esquizofrenia y otras psicosis.” En: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Paganizzi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L. y otros. </w:t>
      </w:r>
      <w:r w:rsidRPr="005435F5">
        <w:rPr>
          <w:rFonts w:ascii="Times New Roman" w:eastAsia="Times New Roman" w:hAnsi="Times New Roman" w:cs="Times New Roman"/>
          <w:lang w:eastAsia="es-ES_tradnl"/>
        </w:rPr>
        <w:t>«</w:t>
      </w:r>
      <w:r w:rsidRPr="005435F5">
        <w:rPr>
          <w:rFonts w:ascii="Arial" w:eastAsia="Times New Roman" w:hAnsi="Arial" w:cs="Arial"/>
          <w:lang w:eastAsia="es-ES_tradnl"/>
        </w:rPr>
        <w:t xml:space="preserve">Terapia </w:t>
      </w:r>
      <w:r w:rsidRPr="005435F5">
        <w:rPr>
          <w:rFonts w:ascii="Arial" w:eastAsia="Times New Roman" w:hAnsi="Arial" w:cs="Arial"/>
          <w:lang w:eastAsia="es-ES_tradnl"/>
        </w:rPr>
        <w:lastRenderedPageBreak/>
        <w:t xml:space="preserve">Ocupacional Psicosocial. Escenarios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Clínicos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Comunitarios</w:t>
      </w:r>
      <w:r w:rsidRPr="005435F5">
        <w:rPr>
          <w:rFonts w:ascii="Times New Roman" w:eastAsia="Times New Roman" w:hAnsi="Times New Roman" w:cs="Times New Roman"/>
          <w:lang w:eastAsia="es-ES_tradnl"/>
        </w:rPr>
        <w:t>»</w:t>
      </w:r>
      <w:r w:rsidRPr="005435F5">
        <w:rPr>
          <w:rFonts w:ascii="Arial" w:eastAsia="Times New Roman" w:hAnsi="Arial" w:cs="Arial"/>
          <w:lang w:eastAsia="es-ES_tradnl"/>
        </w:rPr>
        <w:t xml:space="preserve">. Parte III (pp. 169- 174) Ed.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Polemos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Bs. As.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>GUAJARDO CORDOVA, A</w:t>
      </w:r>
      <w:r w:rsidRPr="005435F5">
        <w:rPr>
          <w:rFonts w:ascii="Arial" w:eastAsia="Times New Roman" w:hAnsi="Arial" w:cs="Arial"/>
          <w:lang w:eastAsia="es-ES_tradnl"/>
        </w:rPr>
        <w:t xml:space="preserve">. (2012). “Enfoque y praxis en Terapia Ocupacional. Reflexiones desde una perspectiva de la Terapia Ocupacional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Crítica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.” TOG (A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Coruña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) [Revista en Internet].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http://www.revistatog.com/mono/num5/prologo.pdf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GUAJARDO, A. y SIMO ALGADO, S. </w:t>
      </w:r>
      <w:r w:rsidRPr="005435F5">
        <w:rPr>
          <w:rFonts w:ascii="Arial" w:eastAsia="Times New Roman" w:hAnsi="Arial" w:cs="Arial"/>
          <w:lang w:eastAsia="es-ES_tradnl"/>
        </w:rPr>
        <w:t xml:space="preserve">(2012). “Una terapia ocupacional basada en los derechos humanos.” TOG (A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Coruña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) [Revista en Internet].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http://www.revistatog.com/num12/pdfs/maestros.pdf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MARTÍNEZ ANTON, M.R. </w:t>
      </w:r>
      <w:r w:rsidRPr="005435F5">
        <w:rPr>
          <w:rFonts w:ascii="Arial" w:eastAsia="Times New Roman" w:hAnsi="Arial" w:cs="Arial"/>
          <w:lang w:eastAsia="es-ES_tradnl"/>
        </w:rPr>
        <w:t xml:space="preserve">(1999). “El Malestar de la Incapacidad”.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Artículo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presentado en el V Congreso Argentino de Terapia Ocupacional. La Rioja.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MARTÍNEZ ANTÓN, M.R. </w:t>
      </w:r>
      <w:r w:rsidRPr="005435F5">
        <w:rPr>
          <w:rFonts w:ascii="Arial" w:eastAsia="Times New Roman" w:hAnsi="Arial" w:cs="Arial"/>
          <w:lang w:eastAsia="es-ES_tradnl"/>
        </w:rPr>
        <w:t xml:space="preserve">(2000). “La actividad y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ocupación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”. Revista Materia Prima.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Número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14.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Sección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De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Producción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Nacional.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MORRISON R., OLIVARES, D. y VIDAL, D. </w:t>
      </w:r>
      <w:r w:rsidRPr="005435F5">
        <w:rPr>
          <w:rFonts w:ascii="Arial" w:eastAsia="Times New Roman" w:hAnsi="Arial" w:cs="Arial"/>
          <w:lang w:eastAsia="es-ES_tradnl"/>
        </w:rPr>
        <w:t xml:space="preserve">(2011). “La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filosofía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de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Ocupación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Humana y el paradigma social de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Ocupación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Algunas reflexiones y propuestas sobre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epistemologías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actuales en Terapia Ocupacional y Ciencias de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Ocupación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.” Revista Chilena de Terapia Ocupacional.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https://revistas.uchile.cl/index.php/RTO/article/view/17785/20366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PAGANIZZI, L. </w:t>
      </w:r>
      <w:r w:rsidRPr="005435F5">
        <w:rPr>
          <w:rFonts w:ascii="Arial" w:eastAsia="Times New Roman" w:hAnsi="Arial" w:cs="Arial"/>
          <w:lang w:eastAsia="es-ES_tradnl"/>
        </w:rPr>
        <w:t xml:space="preserve">(2007). “Avatares de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participación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social. En cuanto a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disminución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de la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minusvalía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económica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.”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Paganizzi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L. y otros. </w:t>
      </w:r>
      <w:r w:rsidRPr="005435F5">
        <w:rPr>
          <w:rFonts w:ascii="Times New Roman" w:eastAsia="Times New Roman" w:hAnsi="Times New Roman" w:cs="Times New Roman"/>
          <w:lang w:eastAsia="es-ES_tradnl"/>
        </w:rPr>
        <w:t>«</w:t>
      </w:r>
      <w:r w:rsidRPr="005435F5">
        <w:rPr>
          <w:rFonts w:ascii="Arial" w:eastAsia="Times New Roman" w:hAnsi="Arial" w:cs="Arial"/>
          <w:lang w:eastAsia="es-ES_tradnl"/>
        </w:rPr>
        <w:t xml:space="preserve">Terapia Ocupacional Psicosocial. Escenarios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Clínicos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y Comunitarios</w:t>
      </w:r>
      <w:r w:rsidRPr="005435F5">
        <w:rPr>
          <w:rFonts w:ascii="Times New Roman" w:eastAsia="Times New Roman" w:hAnsi="Times New Roman" w:cs="Times New Roman"/>
          <w:lang w:eastAsia="es-ES_tradnl"/>
        </w:rPr>
        <w:t>»</w:t>
      </w:r>
      <w:r w:rsidRPr="005435F5">
        <w:rPr>
          <w:rFonts w:ascii="Arial" w:eastAsia="Times New Roman" w:hAnsi="Arial" w:cs="Arial"/>
          <w:lang w:eastAsia="es-ES_tradnl"/>
        </w:rPr>
        <w:t xml:space="preserve">. Parte III, (pp. 155 -168). Ed.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Polemos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 Bs As. Disponible en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versión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impresa.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TESTA, D. E. y SPAMPINATO, S. B. </w:t>
      </w:r>
      <w:r w:rsidRPr="005435F5">
        <w:rPr>
          <w:rFonts w:ascii="Arial" w:eastAsia="Times New Roman" w:hAnsi="Arial" w:cs="Arial"/>
          <w:lang w:eastAsia="es-ES_tradnl"/>
        </w:rPr>
        <w:t>(2010). “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Género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, salud mental y terapia ocupacional: algunas reflexiones sobre la influencia de la historia de las mujeres y la perspectiva de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género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en nuestras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prácticas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.” En Revista de terapia Ocupacional. Universidad de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São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Paulo.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http://revistas.usp.br/rto/article/view/14101/15919 </w:t>
      </w:r>
    </w:p>
    <w:p w:rsidR="005435F5" w:rsidRPr="005435F5" w:rsidRDefault="005435F5" w:rsidP="0054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435F5">
        <w:rPr>
          <w:rFonts w:ascii="Arial,Bold" w:eastAsia="Times New Roman" w:hAnsi="Arial,Bold" w:cs="Times New Roman"/>
          <w:lang w:eastAsia="es-ES_tradnl"/>
        </w:rPr>
        <w:t xml:space="preserve">YUJNOVSKY, N. </w:t>
      </w:r>
      <w:r w:rsidRPr="005435F5">
        <w:rPr>
          <w:rFonts w:ascii="Arial" w:eastAsia="Times New Roman" w:hAnsi="Arial" w:cs="Arial"/>
          <w:lang w:eastAsia="es-ES_tradnl"/>
        </w:rPr>
        <w:t xml:space="preserve">(2016). Emprendimientos Productivos en Salud Mental. Del hospital monovalente a la comunidad. En: Revista Argentina de Terapia Ocupacional. [Revista en Internet]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Año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2, </w:t>
      </w:r>
      <w:proofErr w:type="spellStart"/>
      <w:r w:rsidRPr="005435F5">
        <w:rPr>
          <w:rFonts w:ascii="Arial" w:eastAsia="Times New Roman" w:hAnsi="Arial" w:cs="Arial"/>
          <w:lang w:eastAsia="es-ES_tradnl"/>
        </w:rPr>
        <w:t>Nro</w:t>
      </w:r>
      <w:proofErr w:type="spellEnd"/>
      <w:r w:rsidRPr="005435F5">
        <w:rPr>
          <w:rFonts w:ascii="Arial" w:eastAsia="Times New Roman" w:hAnsi="Arial" w:cs="Arial"/>
          <w:lang w:eastAsia="es-ES_tradnl"/>
        </w:rPr>
        <w:t xml:space="preserve"> 2. Disponible en </w:t>
      </w:r>
      <w:r w:rsidRPr="005435F5">
        <w:rPr>
          <w:rFonts w:ascii="Arial" w:eastAsia="Times New Roman" w:hAnsi="Arial" w:cs="Arial"/>
          <w:color w:val="0000FF"/>
          <w:lang w:eastAsia="es-ES_tradnl"/>
        </w:rPr>
        <w:t xml:space="preserve">http://www.revista.terapia- ocupacional.org.ar/rato2(2)/RevistaTO-3art4%20final.pdf </w:t>
      </w:r>
    </w:p>
    <w:p w:rsidR="004D1485" w:rsidRDefault="004D1485">
      <w:bookmarkStart w:id="0" w:name="_GoBack"/>
      <w:bookmarkEnd w:id="0"/>
    </w:p>
    <w:sectPr w:rsidR="004D1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F5"/>
    <w:rsid w:val="004D1485"/>
    <w:rsid w:val="005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2A92-BE7D-4A12-A907-01CADEBB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Rioja</dc:creator>
  <cp:keywords/>
  <dc:description/>
  <cp:lastModifiedBy>Jimena Rioja</cp:lastModifiedBy>
  <cp:revision>1</cp:revision>
  <dcterms:created xsi:type="dcterms:W3CDTF">2021-07-01T15:49:00Z</dcterms:created>
  <dcterms:modified xsi:type="dcterms:W3CDTF">2021-07-01T15:49:00Z</dcterms:modified>
</cp:coreProperties>
</file>