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A5AD" w14:textId="77777777" w:rsidR="00C90A78" w:rsidRDefault="00C90A78" w:rsidP="00EA4E09">
      <w:pPr>
        <w:spacing w:before="100" w:beforeAutospacing="1" w:after="100" w:afterAutospacing="1" w:line="240" w:lineRule="auto"/>
        <w:rPr>
          <w:rFonts w:ascii="Arial,Bold" w:eastAsia="Times New Roman" w:hAnsi="Arial,Bold" w:cs="Times New Roman"/>
          <w:sz w:val="24"/>
          <w:szCs w:val="24"/>
          <w:lang w:val="es-AR" w:eastAsia="es-ES_tradnl"/>
        </w:rPr>
      </w:pPr>
    </w:p>
    <w:p w14:paraId="743901E6" w14:textId="2E632CFD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sz w:val="24"/>
          <w:szCs w:val="24"/>
          <w:lang w:val="es-AR" w:eastAsia="es-ES_tradnl"/>
        </w:rPr>
        <w:t xml:space="preserve">RESIDENCIA INTERDISCIPLINARIA EN SALUD MENTAL </w:t>
      </w:r>
      <w:r>
        <w:rPr>
          <w:rFonts w:ascii="Arial,Bold" w:eastAsia="Times New Roman" w:hAnsi="Arial,Bold" w:cs="Times New Roman"/>
          <w:sz w:val="24"/>
          <w:szCs w:val="24"/>
          <w:lang w:val="es-AR" w:eastAsia="es-ES_tradnl"/>
        </w:rPr>
        <w:t xml:space="preserve">Y ADICCIONES </w:t>
      </w:r>
    </w:p>
    <w:p w14:paraId="1DB05B4B" w14:textId="6522B55E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sz w:val="28"/>
          <w:szCs w:val="28"/>
          <w:lang w:val="es-AR" w:eastAsia="es-ES_tradnl"/>
        </w:rPr>
        <w:t>BIBLIOGRAFÍA EXAMEN DE INGRESO 20</w:t>
      </w:r>
      <w:r>
        <w:rPr>
          <w:rFonts w:ascii="Arial,Bold" w:eastAsia="Times New Roman" w:hAnsi="Arial,Bold" w:cs="Times New Roman"/>
          <w:sz w:val="28"/>
          <w:szCs w:val="28"/>
          <w:lang w:val="es-AR" w:eastAsia="es-ES_tradnl"/>
        </w:rPr>
        <w:t>21</w:t>
      </w:r>
      <w:r w:rsidRPr="00EA4E09">
        <w:rPr>
          <w:rFonts w:ascii="Arial,Bold" w:eastAsia="Times New Roman" w:hAnsi="Arial,Bold" w:cs="Times New Roman"/>
          <w:sz w:val="28"/>
          <w:szCs w:val="28"/>
          <w:lang w:val="es-AR" w:eastAsia="es-ES_tradnl"/>
        </w:rPr>
        <w:t xml:space="preserve"> </w:t>
      </w:r>
    </w:p>
    <w:p w14:paraId="6A96B18E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BIBLIOGRAFIA COMÚN A TODAS LAS DISCIPLINAS </w:t>
      </w:r>
    </w:p>
    <w:p w14:paraId="0A105E9F" w14:textId="2EF71C4B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" w:eastAsia="Times New Roman" w:hAnsi="Arial" w:cs="Arial"/>
          <w:sz w:val="20"/>
          <w:szCs w:val="20"/>
          <w:lang w:val="es-AR" w:eastAsia="es-ES_tradnl"/>
        </w:rPr>
        <w:t>-PSICOLOGÍA, TRABAJO SOCIAL, TERAPIA OCUPACIONA</w:t>
      </w:r>
    </w:p>
    <w:p w14:paraId="310AC18B" w14:textId="77777777" w:rsidR="00EA4E09" w:rsidRPr="00EA4E09" w:rsidRDefault="00EA4E09" w:rsidP="00EA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 xml:space="preserve">ALMEIDA FILHO, N. y SILVA PAIM, J. 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(1999). 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«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La crisis de la salud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pública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y el movimiento de la salud colectiva en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Latinoamérica</w:t>
      </w:r>
      <w:proofErr w:type="spellEnd"/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»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. </w:t>
      </w:r>
      <w:r w:rsidRPr="00EA4E09">
        <w:rPr>
          <w:rFonts w:ascii="Arial,Italic" w:eastAsia="Times New Roman" w:hAnsi="Arial,Italic" w:cs="Times New Roman"/>
          <w:color w:val="111621"/>
          <w:lang w:val="es-AR" w:eastAsia="es-ES_tradnl"/>
        </w:rPr>
        <w:t xml:space="preserve">Cuadernos </w:t>
      </w:r>
      <w:proofErr w:type="spellStart"/>
      <w:r w:rsidRPr="00EA4E09">
        <w:rPr>
          <w:rFonts w:ascii="Arial,Italic" w:eastAsia="Times New Roman" w:hAnsi="Arial,Italic" w:cs="Times New Roman"/>
          <w:color w:val="111621"/>
          <w:lang w:val="es-AR" w:eastAsia="es-ES_tradnl"/>
        </w:rPr>
        <w:t>médico</w:t>
      </w:r>
      <w:proofErr w:type="spellEnd"/>
      <w:r w:rsidRPr="00EA4E09">
        <w:rPr>
          <w:rFonts w:ascii="Arial,Italic" w:eastAsia="Times New Roman" w:hAnsi="Arial,Italic" w:cs="Times New Roman"/>
          <w:color w:val="111621"/>
          <w:lang w:val="es-AR" w:eastAsia="es-ES_tradnl"/>
        </w:rPr>
        <w:t xml:space="preserve"> sociales, 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N° 75: 5-30.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http://www.saludcolectiva-unr.com.ar/docs/SC-010.pdf </w:t>
      </w:r>
    </w:p>
    <w:p w14:paraId="6729B323" w14:textId="376D5160" w:rsidR="00EA4E09" w:rsidRPr="00EA4E09" w:rsidRDefault="00EA4E09" w:rsidP="00EA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AMARANTE, P.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(2009).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r w:rsidRPr="00EA4E09">
        <w:rPr>
          <w:rFonts w:ascii="Arial" w:eastAsia="Times New Roman" w:hAnsi="Arial" w:cs="Arial"/>
          <w:lang w:val="es-AR" w:eastAsia="es-ES_tradnl"/>
        </w:rPr>
        <w:t xml:space="preserve">Superar el Manicomio. Salud Mental y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Atención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Psicosocial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Buenos Aires: Ed.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Topía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versión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impresa. </w:t>
      </w:r>
    </w:p>
    <w:p w14:paraId="45CA2CBE" w14:textId="18F1DE47" w:rsidR="00EA4E09" w:rsidRDefault="00EA4E09" w:rsidP="00EA4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val="es-AR" w:eastAsia="es-ES_tradnl"/>
        </w:rPr>
      </w:pP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 xml:space="preserve">ASE, I. y BURIJOVICH, J. 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(2009). 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«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La estrategia de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atención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Primaria de la Salud: ¿progresividad o regresividad en el derecho a la salud?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 xml:space="preserve">» </w:t>
      </w:r>
      <w:r w:rsidRPr="00EA4E09">
        <w:rPr>
          <w:rFonts w:ascii="Arial,Italic" w:eastAsia="Times New Roman" w:hAnsi="Arial,Italic" w:cs="Times New Roman"/>
          <w:color w:val="111621"/>
          <w:lang w:val="es-AR" w:eastAsia="es-ES_tradnl"/>
        </w:rPr>
        <w:t>Salud Colectiva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, 5 (1): 27-47.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http://www.scielo.org.ar/pdf/sc/v5n1/v5n1a03.pdf </w:t>
      </w:r>
    </w:p>
    <w:p w14:paraId="78FD5244" w14:textId="17B5363D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AUGSBURGER, A. C.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(2004).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r w:rsidRPr="00EA4E09">
        <w:rPr>
          <w:rFonts w:ascii="Arial" w:eastAsia="Times New Roman" w:hAnsi="Arial" w:cs="Arial"/>
          <w:lang w:val="es-AR" w:eastAsia="es-ES_tradnl"/>
        </w:rPr>
        <w:t xml:space="preserve">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inclusión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del sufrimiento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psíquico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: un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desafío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para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epidemiología</w:t>
      </w:r>
      <w:proofErr w:type="spellEnd"/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</w:t>
      </w:r>
      <w:proofErr w:type="spellStart"/>
      <w:r w:rsidRPr="00EA4E09">
        <w:rPr>
          <w:rFonts w:ascii="Arial,Italic" w:eastAsia="Times New Roman" w:hAnsi="Arial,Italic" w:cs="Times New Roman"/>
          <w:lang w:val="es-AR" w:eastAsia="es-ES_tradnl"/>
        </w:rPr>
        <w:t>Psicologia&amp;Sociedade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>, 16 (2): 71-80. Disponible en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 http://www.scielo.br/pdf/%0D/psoc/v16n2/a09v16n2.pdf </w:t>
      </w:r>
    </w:p>
    <w:p w14:paraId="3F3E5A75" w14:textId="77777777" w:rsidR="00EA4E09" w:rsidRDefault="00EA4E09" w:rsidP="00EA4E09">
      <w:pPr>
        <w:spacing w:before="100" w:beforeAutospacing="1" w:after="100" w:afterAutospacing="1" w:line="240" w:lineRule="auto"/>
        <w:rPr>
          <w:rFonts w:ascii="Arial,Bold" w:eastAsia="Times New Roman" w:hAnsi="Arial,Bold" w:cs="Times New Roman"/>
          <w:color w:val="111621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BASAGLIA, F.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(2008) Conferencias: “Las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Técnicas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Psiquiátricas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como instrumentos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Liberación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o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Opresión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”; “El Trabajo del Equipo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Psiquiatría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en la Comunidad”; “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Análisis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Crítico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Institución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Psiquiátrica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”; “La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integración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Psiquiatría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en los Programas de Salud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Pública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”; “Poder y Violencia en el Hospital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Psiquiátrico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 En: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r w:rsidRPr="00EA4E09">
        <w:rPr>
          <w:rFonts w:ascii="Arial" w:eastAsia="Times New Roman" w:hAnsi="Arial" w:cs="Arial"/>
          <w:lang w:val="es-AR" w:eastAsia="es-ES_tradnl"/>
        </w:rPr>
        <w:t>La condena de Ser Loco y Pobre. Alternativas al Manicomio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Buenos Aires: Ed.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Topía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versión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impresa</w:t>
      </w: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 xml:space="preserve"> </w:t>
      </w:r>
    </w:p>
    <w:p w14:paraId="1A9EEF3A" w14:textId="5DC3E53E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 xml:space="preserve">CENTRO DE ESTUDIOS LEGALES Y SOCIALES </w:t>
      </w:r>
      <w:r w:rsidRPr="00EA4E09">
        <w:rPr>
          <w:rFonts w:ascii="Times New Roman,Bold" w:eastAsia="Times New Roman" w:hAnsi="Times New Roman,Bold" w:cs="Times New Roman"/>
          <w:color w:val="111621"/>
          <w:lang w:val="es-AR" w:eastAsia="es-ES_tradnl"/>
        </w:rPr>
        <w:t>[</w:t>
      </w: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>CELS</w:t>
      </w:r>
      <w:r w:rsidRPr="00EA4E09">
        <w:rPr>
          <w:rFonts w:ascii="Times New Roman,Bold" w:eastAsia="Times New Roman" w:hAnsi="Times New Roman,Bold" w:cs="Times New Roman"/>
          <w:color w:val="111621"/>
          <w:lang w:val="es-AR" w:eastAsia="es-ES_tradnl"/>
        </w:rPr>
        <w:t xml:space="preserve">] 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(2008). 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«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Vidas arrasadas: la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segregación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de las personas en los asilos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psiquiátricos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argentinos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»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.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Capítulo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2 “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Institucionalización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inapropiada” (pp. 43-62);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Capítulo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V “Insuficiente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supervisión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y monitoreo de los derechos humanos de las personas institucionalizadas” (pp. 109-113);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Capítulo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VII “El derecho a conocer y defender sus propios derechos” (pp. 133-134) y “Conclusiones” (pp. 135-137). Buenos Aires: Siglo XXI Editores.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https://www.cels.org.ar/web/wpcontent/uploads/2016/10/2008- CELS-Vidas-arrasadas.pdf </w:t>
      </w:r>
    </w:p>
    <w:p w14:paraId="3A2F4E34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 xml:space="preserve">CENTRO DE ESTUDIOS LEGALES Y SOCIALES </w:t>
      </w:r>
      <w:r w:rsidRPr="00EA4E09">
        <w:rPr>
          <w:rFonts w:ascii="Times New Roman,Bold" w:eastAsia="Times New Roman" w:hAnsi="Times New Roman,Bold" w:cs="Times New Roman"/>
          <w:color w:val="111621"/>
          <w:lang w:val="es-AR" w:eastAsia="es-ES_tradnl"/>
        </w:rPr>
        <w:t>[</w:t>
      </w:r>
      <w:r w:rsidRPr="00EA4E09">
        <w:rPr>
          <w:rFonts w:ascii="Arial,Bold" w:eastAsia="Times New Roman" w:hAnsi="Arial,Bold" w:cs="Times New Roman"/>
          <w:color w:val="111621"/>
          <w:lang w:val="es-AR" w:eastAsia="es-ES_tradnl"/>
        </w:rPr>
        <w:t>CELS</w:t>
      </w:r>
      <w:r w:rsidRPr="00EA4E09">
        <w:rPr>
          <w:rFonts w:ascii="Times New Roman,Bold" w:eastAsia="Times New Roman" w:hAnsi="Times New Roman,Bold" w:cs="Times New Roman"/>
          <w:color w:val="111621"/>
          <w:lang w:val="es-AR" w:eastAsia="es-ES_tradnl"/>
        </w:rPr>
        <w:t xml:space="preserve">]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Díaz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Jiménez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, R. M.;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Soberón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 Rebaza, A. S.;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Rodríguez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, V. M.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Martinelli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, A, y Sabin Paz, M. (2017). “El recrudecimiento del dispositivo </w:t>
      </w:r>
      <w:proofErr w:type="spellStart"/>
      <w:r w:rsidRPr="00EA4E09">
        <w:rPr>
          <w:rFonts w:ascii="Arial" w:eastAsia="Times New Roman" w:hAnsi="Arial" w:cs="Arial"/>
          <w:color w:val="111621"/>
          <w:lang w:val="es-AR" w:eastAsia="es-ES_tradnl"/>
        </w:rPr>
        <w:t>manicomial</w:t>
      </w:r>
      <w:proofErr w:type="spellEnd"/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”. En 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«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>Derechos humanos en la Argentina. Informe anual 2017</w:t>
      </w:r>
      <w:r w:rsidRPr="00EA4E09">
        <w:rPr>
          <w:rFonts w:ascii="Times New Roman" w:eastAsia="Times New Roman" w:hAnsi="Times New Roman" w:cs="Times New Roman"/>
          <w:color w:val="111621"/>
          <w:lang w:val="es-AR" w:eastAsia="es-ES_tradnl"/>
        </w:rPr>
        <w:t>»</w:t>
      </w:r>
      <w:r w:rsidRPr="00EA4E09">
        <w:rPr>
          <w:rFonts w:ascii="Arial" w:eastAsia="Times New Roman" w:hAnsi="Arial" w:cs="Arial"/>
          <w:color w:val="111621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http://www.cels.org.ar/especiales/informeanual2017/wp- </w:t>
      </w:r>
      <w:proofErr w:type="spellStart"/>
      <w:r w:rsidRPr="00EA4E09">
        <w:rPr>
          <w:rFonts w:ascii="Arial" w:eastAsia="Times New Roman" w:hAnsi="Arial" w:cs="Arial"/>
          <w:color w:val="0000FF"/>
          <w:lang w:val="es-AR" w:eastAsia="es-ES_tradnl"/>
        </w:rPr>
        <w:t>content</w:t>
      </w:r>
      <w:proofErr w:type="spellEnd"/>
      <w:r w:rsidRPr="00EA4E09">
        <w:rPr>
          <w:rFonts w:ascii="Arial" w:eastAsia="Times New Roman" w:hAnsi="Arial" w:cs="Arial"/>
          <w:color w:val="0000FF"/>
          <w:lang w:val="es-AR" w:eastAsia="es-ES_tradnl"/>
        </w:rPr>
        <w:t>/</w:t>
      </w:r>
      <w:proofErr w:type="spellStart"/>
      <w:r w:rsidRPr="00EA4E09">
        <w:rPr>
          <w:rFonts w:ascii="Arial" w:eastAsia="Times New Roman" w:hAnsi="Arial" w:cs="Arial"/>
          <w:color w:val="0000FF"/>
          <w:lang w:val="es-AR" w:eastAsia="es-ES_tradnl"/>
        </w:rPr>
        <w:t>uploads</w:t>
      </w:r>
      <w:proofErr w:type="spellEnd"/>
      <w:r w:rsidRPr="00EA4E09">
        <w:rPr>
          <w:rFonts w:ascii="Arial" w:eastAsia="Times New Roman" w:hAnsi="Arial" w:cs="Arial"/>
          <w:color w:val="0000FF"/>
          <w:lang w:val="es-AR" w:eastAsia="es-ES_tradnl"/>
        </w:rPr>
        <w:t>/</w:t>
      </w:r>
      <w:proofErr w:type="spellStart"/>
      <w:r w:rsidRPr="00EA4E09">
        <w:rPr>
          <w:rFonts w:ascii="Arial" w:eastAsia="Times New Roman" w:hAnsi="Arial" w:cs="Arial"/>
          <w:color w:val="0000FF"/>
          <w:lang w:val="es-AR" w:eastAsia="es-ES_tradnl"/>
        </w:rPr>
        <w:t>sites</w:t>
      </w:r>
      <w:proofErr w:type="spellEnd"/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/15/2017/12/Capitulo7_IA17.pdf </w:t>
      </w:r>
    </w:p>
    <w:p w14:paraId="1A644533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COHEN, H. y otros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(2014).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Políticas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en Salud Mental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Buenos Aires: Lugar Editorial. Disponible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versión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impresa.</w:t>
      </w:r>
      <w:r w:rsidRPr="00EA4E09">
        <w:rPr>
          <w:rFonts w:ascii="Arial" w:eastAsia="Times New Roman" w:hAnsi="Arial" w:cs="Arial"/>
          <w:lang w:val="es-AR" w:eastAsia="es-ES_tradnl"/>
        </w:rPr>
        <w:br/>
        <w:t xml:space="preserve">Primera Parte: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Saidón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, O. “La Salud Mental en los Tiempos de Ajuste”;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Stolkiner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, </w:t>
      </w:r>
    </w:p>
    <w:p w14:paraId="13BF7478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" w:eastAsia="Times New Roman" w:hAnsi="Arial" w:cs="Arial"/>
          <w:lang w:val="es-AR" w:eastAsia="es-ES_tradnl"/>
        </w:rPr>
        <w:lastRenderedPageBreak/>
        <w:t>A. “Tiempos Posmodernos: ajuste y Salud Mental”.</w:t>
      </w:r>
      <w:r w:rsidRPr="00EA4E09">
        <w:rPr>
          <w:rFonts w:ascii="Arial" w:eastAsia="Times New Roman" w:hAnsi="Arial" w:cs="Arial"/>
          <w:lang w:val="es-AR" w:eastAsia="es-ES_tradnl"/>
        </w:rPr>
        <w:br/>
        <w:t xml:space="preserve">Segunda Parte: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Galende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, E. “Modernidad: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Individuación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y Manicomios”; Cohen, </w:t>
      </w:r>
    </w:p>
    <w:p w14:paraId="32E3E940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" w:eastAsia="Times New Roman" w:hAnsi="Arial" w:cs="Arial"/>
          <w:lang w:val="es-AR" w:eastAsia="es-ES_tradnl"/>
        </w:rPr>
        <w:t xml:space="preserve">H. “El Proceso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desmanicomialización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Río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Negro”.</w:t>
      </w:r>
      <w:r w:rsidRPr="00EA4E09">
        <w:rPr>
          <w:rFonts w:ascii="Arial" w:eastAsia="Times New Roman" w:hAnsi="Arial" w:cs="Arial"/>
          <w:lang w:val="es-AR" w:eastAsia="es-ES_tradnl"/>
        </w:rPr>
        <w:br/>
        <w:t xml:space="preserve">Tercera Parte: Testa, M. “El Hospital: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Visión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desde la cama del paciente”. </w:t>
      </w:r>
    </w:p>
    <w:p w14:paraId="6C7804EE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DE SOUSA CAMPOS, G.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(2009). “La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clínica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del sujeto: por una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clínica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reformulada y ampliada”; “Equipo de referencia y apoyo especializado matricial”; “Salud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Pública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y Salud Colectiva: campo y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núcleo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saberes y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prácticas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”. En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Gestión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en Salud. En Defensa de la Vida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Buenos Aires: Lugar Editorial. Disponible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versión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impresa. </w:t>
      </w:r>
    </w:p>
    <w:p w14:paraId="5361FFA4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DOZZA DE MENDONGA, L. </w:t>
      </w:r>
      <w:r w:rsidRPr="00EA4E09">
        <w:rPr>
          <w:rFonts w:ascii="Arial" w:eastAsia="Times New Roman" w:hAnsi="Arial" w:cs="Arial"/>
          <w:lang w:val="es-AR" w:eastAsia="es-ES_tradnl"/>
        </w:rPr>
        <w:t xml:space="preserve">(1999).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r w:rsidRPr="00EA4E09">
        <w:rPr>
          <w:rFonts w:ascii="Arial" w:eastAsia="Times New Roman" w:hAnsi="Arial" w:cs="Arial"/>
          <w:lang w:val="es-AR" w:eastAsia="es-ES_tradnl"/>
        </w:rPr>
        <w:t xml:space="preserve">Lo social es un lugar que no existe: reflexiones desde el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acompañamiento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terapéutico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pacientes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psicóticos</w:t>
      </w:r>
      <w:proofErr w:type="spellEnd"/>
      <w:r w:rsidRPr="00EA4E09">
        <w:rPr>
          <w:rFonts w:ascii="Times New Roman" w:eastAsia="Times New Roman" w:hAnsi="Times New Roman" w:cs="Times New Roman"/>
          <w:lang w:val="es-AR" w:eastAsia="es-ES_tradnl"/>
        </w:rPr>
        <w:t xml:space="preserve">». </w:t>
      </w:r>
      <w:r w:rsidRPr="00EA4E09">
        <w:rPr>
          <w:rFonts w:ascii="Arial,Italic" w:eastAsia="Times New Roman" w:hAnsi="Arial,Italic" w:cs="Times New Roman"/>
          <w:lang w:val="es-AR" w:eastAsia="es-ES_tradnl"/>
        </w:rPr>
        <w:t xml:space="preserve">Papeles Del </w:t>
      </w:r>
      <w:proofErr w:type="spellStart"/>
      <w:r w:rsidRPr="00EA4E09">
        <w:rPr>
          <w:rFonts w:ascii="Arial,Italic" w:eastAsia="Times New Roman" w:hAnsi="Arial,Italic" w:cs="Times New Roman"/>
          <w:lang w:val="es-AR" w:eastAsia="es-ES_tradnl"/>
        </w:rPr>
        <w:t>Psicólogo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, Vol. 72: 51-54.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https://www.cop.es/infocop/pdf/1072.pdf </w:t>
      </w:r>
    </w:p>
    <w:p w14:paraId="1B7BC37D" w14:textId="18F43E74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KIPEN, E. </w:t>
      </w:r>
      <w:r w:rsidRPr="00EA4E09">
        <w:rPr>
          <w:rFonts w:ascii="Arial" w:eastAsia="Times New Roman" w:hAnsi="Arial" w:cs="Arial"/>
          <w:lang w:val="es-AR" w:eastAsia="es-ES_tradnl"/>
        </w:rPr>
        <w:t xml:space="preserve">(s.f.).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Interdisciplina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>. Aportes para el debate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</w:t>
      </w:r>
      <w:r w:rsidRPr="00EA4E09">
        <w:rPr>
          <w:rFonts w:ascii="Arial,Italic" w:eastAsia="Times New Roman" w:hAnsi="Arial,Italic" w:cs="Times New Roman"/>
          <w:lang w:val="es-AR" w:eastAsia="es-ES_tradnl"/>
        </w:rPr>
        <w:t xml:space="preserve">Paralelas </w:t>
      </w:r>
      <w:r w:rsidRPr="00EA4E09">
        <w:rPr>
          <w:rFonts w:ascii="Times New Roman,Italic" w:eastAsia="Times New Roman" w:hAnsi="Times New Roman,Italic" w:cs="Times New Roman"/>
          <w:lang w:val="es-AR" w:eastAsia="es-ES_tradnl"/>
        </w:rPr>
        <w:t xml:space="preserve">&amp; </w:t>
      </w:r>
      <w:r w:rsidRPr="00EA4E09">
        <w:rPr>
          <w:rFonts w:ascii="Arial,Italic" w:eastAsia="Times New Roman" w:hAnsi="Arial,Italic" w:cs="Times New Roman"/>
          <w:lang w:val="es-AR" w:eastAsia="es-ES_tradnl"/>
        </w:rPr>
        <w:t>Entrecruzadas. Jornadas de Terapia Ocupacional</w:t>
      </w:r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http://web.tiscali.it/lagaceta/kipen%20personal.htm </w:t>
      </w:r>
    </w:p>
    <w:p w14:paraId="1335C2EE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>LEY N° 26.378 «</w:t>
      </w:r>
      <w:proofErr w:type="spellStart"/>
      <w:r w:rsidRPr="00EA4E09">
        <w:rPr>
          <w:rFonts w:ascii="Arial,Bold" w:eastAsia="Times New Roman" w:hAnsi="Arial,Bold" w:cs="Times New Roman"/>
          <w:lang w:val="es-AR" w:eastAsia="es-ES_tradnl"/>
        </w:rPr>
        <w:t>Convención</w:t>
      </w:r>
      <w:proofErr w:type="spellEnd"/>
      <w:r w:rsidRPr="00EA4E09">
        <w:rPr>
          <w:rFonts w:ascii="Arial,Bold" w:eastAsia="Times New Roman" w:hAnsi="Arial,Bold" w:cs="Times New Roman"/>
          <w:lang w:val="es-AR" w:eastAsia="es-ES_tradnl"/>
        </w:rPr>
        <w:t xml:space="preserve"> sobre los Derechos de las Personas con Discapacidad»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(2008).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Boletín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oficial, N° 31422.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http://servicios.infoleg.gob.ar/infolegInternet/anexos/140000- 144999/141317/norma.htm </w:t>
      </w:r>
    </w:p>
    <w:p w14:paraId="1083D4A5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LEY N° 26.529 «Derechos del Paciente en su </w:t>
      </w:r>
      <w:proofErr w:type="spellStart"/>
      <w:r w:rsidRPr="00EA4E09">
        <w:rPr>
          <w:rFonts w:ascii="Arial,Bold" w:eastAsia="Times New Roman" w:hAnsi="Arial,Bold" w:cs="Times New Roman"/>
          <w:lang w:val="es-AR" w:eastAsia="es-ES_tradnl"/>
        </w:rPr>
        <w:t>relación</w:t>
      </w:r>
      <w:proofErr w:type="spellEnd"/>
      <w:r w:rsidRPr="00EA4E09">
        <w:rPr>
          <w:rFonts w:ascii="Arial,Bold" w:eastAsia="Times New Roman" w:hAnsi="Arial,Bold" w:cs="Times New Roman"/>
          <w:lang w:val="es-AR" w:eastAsia="es-ES_tradnl"/>
        </w:rPr>
        <w:t xml:space="preserve"> con los Profesionales e Instituciones de la Salud»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(2009).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http://servicios.infoleg.gob.ar/infolegInternet/anexos/160000- 164999/160432/norma.htm </w:t>
      </w:r>
    </w:p>
    <w:p w14:paraId="2C81698D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LEY N° 26657 «Ley Nacional de Salud Mental» y su </w:t>
      </w:r>
      <w:proofErr w:type="spellStart"/>
      <w:r w:rsidRPr="00EA4E09">
        <w:rPr>
          <w:rFonts w:ascii="Arial,Bold" w:eastAsia="Times New Roman" w:hAnsi="Arial,Bold" w:cs="Times New Roman"/>
          <w:lang w:val="es-AR" w:eastAsia="es-ES_tradnl"/>
        </w:rPr>
        <w:t>Reglamentación</w:t>
      </w:r>
      <w:proofErr w:type="spellEnd"/>
      <w:r w:rsidRPr="00EA4E09">
        <w:rPr>
          <w:rFonts w:ascii="Arial,Bold" w:eastAsia="Times New Roman" w:hAnsi="Arial,Bold" w:cs="Times New Roman"/>
          <w:lang w:val="es-AR" w:eastAsia="es-ES_tradnl"/>
        </w:rPr>
        <w:t xml:space="preserve"> </w:t>
      </w:r>
      <w:r w:rsidRPr="00EA4E09">
        <w:rPr>
          <w:rFonts w:ascii="Arial" w:eastAsia="Times New Roman" w:hAnsi="Arial" w:cs="Arial"/>
          <w:lang w:val="es-AR" w:eastAsia="es-ES_tradnl"/>
        </w:rPr>
        <w:t xml:space="preserve">[Decreto Reglamentario 603/2013] (2010). Honorable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Cámara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Senadores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Nación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Buenos Aires.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http://www.msal.gob.ar/images/stories/bes/graficos/0000000951cnt-2017-03_ley- nacional-salud-mental_2017.pdf </w:t>
      </w:r>
    </w:p>
    <w:p w14:paraId="7BBB151E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LINEAMIENTOS PARA LA ATENCIÓN DE LA URGENCIA EN SALUD MENTAL </w:t>
      </w:r>
    </w:p>
    <w:p w14:paraId="53262A5D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" w:eastAsia="Times New Roman" w:hAnsi="Arial" w:cs="Arial"/>
          <w:lang w:val="es-AR" w:eastAsia="es-ES_tradnl"/>
        </w:rPr>
        <w:t xml:space="preserve">(2013).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Dirección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Salud Mental Y Adicciones. Ministerio de Salud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Nación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http://www.msal.gob.ar/images/stories/bes/graficos/0000000294cnt-2013- 10_lineamientos-atencion-urgencia-salud-mental.pdf </w:t>
      </w:r>
    </w:p>
    <w:p w14:paraId="7A342565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MERHY, E. E.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(2007). “Los CAPS (centros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atención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psicosocial) y sus trabajadores: en el ‘ojo de la tormenta’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antimanicomial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Alegría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y alivio como dispositivos analizadores”. En A reforma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psiquiátrica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no cotidiano II. San Pablo: Editora HUCITEC. Disponible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versión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impresa. </w:t>
      </w:r>
    </w:p>
    <w:p w14:paraId="3D8B9E4F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NAJMANOVICH, D. </w:t>
      </w:r>
      <w:r w:rsidRPr="00EA4E09">
        <w:rPr>
          <w:rFonts w:ascii="Arial" w:eastAsia="Times New Roman" w:hAnsi="Arial" w:cs="Arial"/>
          <w:lang w:val="es-AR" w:eastAsia="es-ES_tradnl"/>
        </w:rPr>
        <w:t xml:space="preserve">(1998).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Interdisciplina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Artes y riesgos del arte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dialógico</w:t>
      </w:r>
      <w:proofErr w:type="spellEnd"/>
      <w:r w:rsidRPr="00EA4E09">
        <w:rPr>
          <w:rFonts w:ascii="Times New Roman" w:eastAsia="Times New Roman" w:hAnsi="Times New Roman" w:cs="Times New Roman"/>
          <w:lang w:val="es-AR" w:eastAsia="es-ES_tradnl"/>
        </w:rPr>
        <w:t>»</w:t>
      </w:r>
      <w:r w:rsidRPr="00EA4E09">
        <w:rPr>
          <w:rFonts w:ascii="Arial" w:eastAsia="Times New Roman" w:hAnsi="Arial" w:cs="Arial"/>
          <w:lang w:val="es-AR" w:eastAsia="es-ES_tradnl"/>
        </w:rPr>
        <w:t xml:space="preserve">. </w:t>
      </w:r>
      <w:r w:rsidRPr="00EA4E09">
        <w:rPr>
          <w:rFonts w:ascii="Arial,Italic" w:eastAsia="Times New Roman" w:hAnsi="Arial,Italic" w:cs="Times New Roman"/>
          <w:lang w:val="es-AR" w:eastAsia="es-ES_tradnl"/>
        </w:rPr>
        <w:t>Comunidad de Pensamiento Complejo</w:t>
      </w:r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http://www.pensamientocomplejo.com.ar/docs/files/Interdisciplina%20%20Najma novich.pdf </w:t>
      </w:r>
    </w:p>
    <w:p w14:paraId="65B7FB37" w14:textId="66EC793E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RECOMENDACIONES PARA EL TRATAMIENTO DE TEMAS DE SALUD MENTAL EN LOS MEDIOS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(2013).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Dirección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Salud Mental Y Adicciones. Ministerio de Salud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Nación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http://www.msal.gob.ar/images/stories/bes/graficos/0000000479cnt- recomendaciones-tratamiento-temas-salud-mental-medios.pdf </w:t>
      </w:r>
    </w:p>
    <w:p w14:paraId="0ED6C05B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STOLKINER, A. </w:t>
      </w:r>
      <w:r w:rsidRPr="00EA4E09">
        <w:rPr>
          <w:rFonts w:ascii="Arial" w:eastAsia="Times New Roman" w:hAnsi="Arial" w:cs="Arial"/>
          <w:lang w:val="es-AR" w:eastAsia="es-ES_tradnl"/>
        </w:rPr>
        <w:t xml:space="preserve">(octubre, 1999). Equipos Interprofesionales y algo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más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(¿es posible hablar de inter-saberes?). </w:t>
      </w:r>
      <w:r w:rsidRPr="00EA4E09">
        <w:rPr>
          <w:rFonts w:ascii="Arial,Italic" w:eastAsia="Times New Roman" w:hAnsi="Arial,Italic" w:cs="Times New Roman"/>
          <w:lang w:val="es-AR" w:eastAsia="es-ES_tradnl"/>
        </w:rPr>
        <w:t>EL CAMPO Psi</w:t>
      </w:r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http://www.campopsi.com.ar/lecturas/stolkiner2.htm </w:t>
      </w:r>
    </w:p>
    <w:p w14:paraId="5F9E0EBD" w14:textId="77777777" w:rsidR="00EA4E09" w:rsidRPr="00EA4E09" w:rsidRDefault="00EA4E09" w:rsidP="00EA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EA4E09">
        <w:rPr>
          <w:rFonts w:ascii="Arial,Bold" w:eastAsia="Times New Roman" w:hAnsi="Arial,Bold" w:cs="Times New Roman"/>
          <w:lang w:val="es-AR" w:eastAsia="es-ES_tradnl"/>
        </w:rPr>
        <w:t xml:space="preserve">TOUZÉ, G. y otros </w:t>
      </w:r>
      <w:r w:rsidRPr="00EA4E09">
        <w:rPr>
          <w:rFonts w:ascii="Arial" w:eastAsia="Times New Roman" w:hAnsi="Arial" w:cs="Arial"/>
          <w:lang w:val="es-AR" w:eastAsia="es-ES_tradnl"/>
        </w:rPr>
        <w:t xml:space="preserve">(2011). “VII: Dispositivos de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atención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para usuarios de drogas: heterogeneidad y nudos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problemáticos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”. En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Blanck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, E. (coord.). </w:t>
      </w:r>
      <w:r w:rsidRPr="00EA4E09">
        <w:rPr>
          <w:rFonts w:ascii="Times New Roman" w:eastAsia="Times New Roman" w:hAnsi="Times New Roman" w:cs="Times New Roman"/>
          <w:lang w:val="es-AR" w:eastAsia="es-ES_tradnl"/>
        </w:rPr>
        <w:t>«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Panorámicas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Salud Mental. A un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año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la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sanción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la Ley Nacional No 26.657» (pp. 169- 187).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Colección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: De incapaces a sujetos de derechos. N° 6. Ministerio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Público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Tutelar de la Ciudad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Autónoma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 de Buenos Aires: </w:t>
      </w:r>
      <w:proofErr w:type="spellStart"/>
      <w:r w:rsidRPr="00EA4E09">
        <w:rPr>
          <w:rFonts w:ascii="Arial" w:eastAsia="Times New Roman" w:hAnsi="Arial" w:cs="Arial"/>
          <w:lang w:val="es-AR" w:eastAsia="es-ES_tradnl"/>
        </w:rPr>
        <w:t>Eudeba</w:t>
      </w:r>
      <w:proofErr w:type="spellEnd"/>
      <w:r w:rsidRPr="00EA4E09">
        <w:rPr>
          <w:rFonts w:ascii="Arial" w:eastAsia="Times New Roman" w:hAnsi="Arial" w:cs="Arial"/>
          <w:lang w:val="es-AR" w:eastAsia="es-ES_tradnl"/>
        </w:rPr>
        <w:t xml:space="preserve">. Disponible en </w:t>
      </w:r>
      <w:r w:rsidRPr="00EA4E09">
        <w:rPr>
          <w:rFonts w:ascii="Arial" w:eastAsia="Times New Roman" w:hAnsi="Arial" w:cs="Arial"/>
          <w:color w:val="0000FF"/>
          <w:lang w:val="es-AR" w:eastAsia="es-ES_tradnl"/>
        </w:rPr>
        <w:t xml:space="preserve">https://www.aacademica.org/maria.pia.pawlowicz/17.pdf </w:t>
      </w:r>
    </w:p>
    <w:p w14:paraId="4DA864E4" w14:textId="471323B0" w:rsidR="00EA4E09" w:rsidRPr="00EA4E09" w:rsidRDefault="00EA4E09" w:rsidP="00EA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14:paraId="5D4B8593" w14:textId="77777777" w:rsidR="00EA4E09" w:rsidRDefault="00EA4E09">
      <w:pPr>
        <w:spacing w:after="0" w:line="240" w:lineRule="auto"/>
        <w:rPr>
          <w:rFonts w:ascii="Arial,Bold" w:eastAsia="Times New Roman" w:hAnsi="Arial,Bold" w:cs="Times New Roman"/>
          <w:sz w:val="28"/>
          <w:szCs w:val="28"/>
          <w:lang w:val="es-AR" w:eastAsia="es-ES_tradnl"/>
        </w:rPr>
      </w:pPr>
      <w:r>
        <w:rPr>
          <w:rFonts w:ascii="Arial,Bold" w:eastAsia="Times New Roman" w:hAnsi="Arial,Bold" w:cs="Times New Roman"/>
          <w:sz w:val="28"/>
          <w:szCs w:val="28"/>
          <w:lang w:val="es-AR" w:eastAsia="es-ES_tradnl"/>
        </w:rPr>
        <w:br w:type="page"/>
      </w:r>
    </w:p>
    <w:p w14:paraId="397176FF" w14:textId="688F876F" w:rsidR="00EA4E09" w:rsidRPr="00EA4E09" w:rsidRDefault="00EA4E09" w:rsidP="00EA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bookmarkStart w:id="0" w:name="_GoBack"/>
      <w:bookmarkEnd w:id="0"/>
    </w:p>
    <w:p w14:paraId="6C876D7F" w14:textId="77777777" w:rsidR="000A7310" w:rsidRPr="00EA4E09" w:rsidRDefault="00D774BA">
      <w:pPr>
        <w:rPr>
          <w:lang w:val="es-AR"/>
        </w:rPr>
      </w:pPr>
    </w:p>
    <w:sectPr w:rsidR="000A7310" w:rsidRPr="00EA4E09" w:rsidSect="00646C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8007" w14:textId="77777777" w:rsidR="00D774BA" w:rsidRDefault="00D774BA" w:rsidP="00C90A78">
      <w:pPr>
        <w:spacing w:after="0" w:line="240" w:lineRule="auto"/>
      </w:pPr>
      <w:r>
        <w:separator/>
      </w:r>
    </w:p>
  </w:endnote>
  <w:endnote w:type="continuationSeparator" w:id="0">
    <w:p w14:paraId="63C42ED4" w14:textId="77777777" w:rsidR="00D774BA" w:rsidRDefault="00D774BA" w:rsidP="00C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00"/>
    <w:family w:val="roman"/>
    <w:notTrueType/>
    <w:pitch w:val="default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2338" w14:textId="77777777" w:rsidR="00D774BA" w:rsidRDefault="00D774BA" w:rsidP="00C90A78">
      <w:pPr>
        <w:spacing w:after="0" w:line="240" w:lineRule="auto"/>
      </w:pPr>
      <w:r>
        <w:separator/>
      </w:r>
    </w:p>
  </w:footnote>
  <w:footnote w:type="continuationSeparator" w:id="0">
    <w:p w14:paraId="33C8B354" w14:textId="77777777" w:rsidR="00D774BA" w:rsidRDefault="00D774BA" w:rsidP="00C9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A4BE" w14:textId="17CD0D6B" w:rsidR="00C90A78" w:rsidRDefault="00C90A78" w:rsidP="00C90A78">
    <w:pPr>
      <w:pStyle w:val="Encabezado"/>
      <w:jc w:val="center"/>
      <w:rPr>
        <w:rFonts w:ascii="Lucida Calligraphy" w:hAnsi="Lucida Calligraphy" w:cs="Tahoma"/>
        <w:b/>
      </w:rPr>
    </w:pPr>
    <w:r>
      <w:rPr>
        <w:noProof/>
        <w:sz w:val="20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D9878D" wp14:editId="76864334">
              <wp:simplePos x="0" y="0"/>
              <wp:positionH relativeFrom="column">
                <wp:posOffset>4363509</wp:posOffset>
              </wp:positionH>
              <wp:positionV relativeFrom="paragraph">
                <wp:posOffset>-254000</wp:posOffset>
              </wp:positionV>
              <wp:extent cx="1042670" cy="870585"/>
              <wp:effectExtent l="0" t="0" r="0" b="5715"/>
              <wp:wrapThrough wrapText="bothSides">
                <wp:wrapPolygon edited="0">
                  <wp:start x="263" y="0"/>
                  <wp:lineTo x="0" y="945"/>
                  <wp:lineTo x="0" y="21427"/>
                  <wp:lineTo x="21311" y="21427"/>
                  <wp:lineTo x="21311" y="945"/>
                  <wp:lineTo x="21048" y="0"/>
                  <wp:lineTo x="263" y="0"/>
                </wp:wrapPolygon>
              </wp:wrapThrough>
              <wp:docPr id="82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870585"/>
                        <a:chOff x="0" y="0"/>
                        <a:chExt cx="1642" cy="1371"/>
                      </a:xfrm>
                    </wpg:grpSpPr>
                    <pic:pic xmlns:pic="http://schemas.openxmlformats.org/drawingml/2006/picture">
                      <pic:nvPicPr>
                        <pic:cNvPr id="83" name="Picture 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"/>
                          <a:ext cx="1642" cy="1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8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" y="0"/>
                          <a:ext cx="1532" cy="1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7E1515" id="Group 83" o:spid="_x0000_s1026" style="position:absolute;margin-left:343.6pt;margin-top:-20pt;width:82.1pt;height:68.55pt;z-index:251658240" coordsize="1642,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MYNLiccdAADHHQAAFQAAAGRycy9tZWRpYS9pbWFnZTIu&#10;anBlZ//Y/+AAEEpGSUYAAQEBAGAAYAAA/9sAQwADAgIDAgIDAwMDBAMDBAUIBQUEBAUKBwcGCAwK&#10;DAwLCgsLDQ4SEA0OEQ4LCxAWEBETFBUVFQwPFxgWFBgSFBUU/9sAQwEDBAQFBAUJBQUJFA0LDRQU&#10;FBQUFBQUFBQUFBQUFBQUFBQUFBQUFBQUFBQUFBQUFBQUFBQUFBQUFBQUFBQUFBQU/8AAEQgAqw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pKWgBo6Gm9+lKW2iuG8V+PzYzPaWO15V+/J2SvDzbOcJkuG+s4y&#10;XLE6KGHqYiXJTO1edIh87Kn+8aYt/bvwsqH/AIFXhd3ql3fS7prmSUf7TVAk0sL7llZH/wBhq/Gq&#10;nirBVbU8NeP+L/gH0Eckly+9M+guDikJwfevJdB8e3umyrHcs1xa+rffWvUNPv4tStknhcPGwyK/&#10;Tcg4nwPEMP3HuzX2WeNisHVwr98u0tJS19ocAUUUUAFFFFABRRRQAUUUUAFFFFABRRRQAUUUUAFF&#10;FFACcAUmRQegri/GPxc8L+BpPK1TVYo7r/n2j+aX/vmmZylGK5pHacUh+leT2P7TXgi8uEikurqw&#10;3/dlu7V0SvQG1L+3dCkudCvrd3lj/cXH+sTdT5ZRIjWp1PhkM8SterprpYRNLPJ8o2/w1wEXw41a&#10;bLSGOLd/eavENX+JnxcvfGVx4Ziu1h1RGZfLt4kXd/umrreAvjtq3+u1G4X/AHrxFr43N+DsJnuI&#10;jXx1SXu/DHm90WHz2rh48tCme3p8K7s/eu4V+iU8/Cu5H3b6P/vivCD8EfjNcfM+qy/+DOl/4UX8&#10;ZE+7q8v/AIM687/iHHD38v8A5MzT/WPMP+fcj2ub4Zaig/dzwt9a2fBml6toF29vcQE2sozuVt21&#10;q+f0+GHxxsP9Xqk7f7t8rVR8Q+LPjP8ADOxF9rV862u7Yry7HXdWuC4Cy3LcXHF4KUoyj/eHV4ir&#10;zpShXpe6fZPHpS5445rzf4Ja14t8R+F11TxT9mjNx81tFFHtbZ/earHiv43eD/B1y9rean510v3r&#10;e0Uyuv4LX3/LrymMa0PZ+0l7p6Dk0fhXlWkftI+CNVuUga+m06Rh8v26BolNemW9xFewJPBKssTj&#10;cro3ytSlGUS6dWnU+GRboooqTYKKKKACiiigAooooAKKKKACiiigAooqrJf28UUsjzIqQ/6xt33a&#10;AMXxZFquoWy2GkyG1ln4kvf+eC/7P+1WX4Z+E3hzw0hlXT4769f5pLy9XzZpG9SWrsY5FnjWRG3K&#10;w3K1SkZo5jH2cZS5pGVeeGNI1CAw3Gl2k0TfwPAuK4+0+HX/AAgmp/b/AAuWgsZW/wBL0nd+6Yf3&#10;0/utXouR6UvajmCVKMjxb4v+FvK8deC/FtkoW4ivktZ2/vo/3a9mAOfwqtfadBqCwidd/lSrKv8A&#10;vKeKtn1qmxU6XJKUv5h1FJmjNSbiHrXjXxq8MSeN/G3gnRGDfYfPlu7jH91BXsoqpPptvPfQXbL/&#10;AKRCrLG3pu61UZcuphVp+1jynNeKtF1DXY4tF0+Z9M07Z/pN1F97b/zzSpPDfw08M+FYCllpFurf&#10;xSypvdv+BNXWAilJFTzD9lHm5jD1bwboet27Q3ukWVzE3UPAp/pXN6B4Mn+H2olNJkkm8PTt+8sJ&#10;W3fZW/vJ/s/7NegAUhODT5gdKPNzDqKqJqFu88sKzKZYV3SJu+7U0cizIrKwZG+6y0jYlooooAKK&#10;KKACiiigAooooAKKKKAG9K+Qvil4s1uX4t6/4F095D/btzajKfwp/H/47X14e9fEniD4gwav8V7b&#10;W7fbbeJWZNNaFP4G+0bN/wD3xXiZlPkjGJMj7MaS10HSFeeVYba2iVWlfoFUViW/xN8K3r7YNfsJ&#10;G9FmU/1rpjGJIgrjcMc5rk9c+FPhDxAhXUPD1hchuv7oL/KvVfPb92ddH6v/AMv+b/t034Nf025/&#10;1WoW0n+7Kpq8kqOMqyt/umvFtW/ZN8FXRZtO+3aLLj5fsV06KtcbqH7KHiaxy2gfETUoCPupdSvj&#10;/wAdauOVbER/5df+THq0sJl1b4cTy/4o/wCR9Og5HBzQWwOTivju/wDht+0H4X+fT/Ec2pQr3iuU&#10;dv8Avlq5prf9oXxNff2XM+tQb/vOwSJF/wCB1zyzGUPipSPSp8O06vvRxlPl/wAR9f6v8TvCnh/U&#10;FsNQ8QWFnesOIZZwGqTUfiH4Z0uWBLzXrGF7gYjDTr81fHvj79nrT/ht4Eu9c8aa/PeeIbkbbaC3&#10;fdul/wB5/vVb+Ff7Il3428Fy6rr99NpV1Ov+gxY3bF/vNWP17F+09mqR1/2LlMaHt5YqXL8Pw/F/&#10;hPti3uY7mFZI2DRt0ZT1qYEelfEdto/x0+DF4mk6SLnWNOI/cYTz4v8A7CuwstX/AGjfEe1UsrTT&#10;EP8AHMix10RzB/DKnLmOCpkHL78MTT5f8R9VYx2FNeZUXLEKPVq+dLP4P/GPXSDrXxGNjC33orOP&#10;5vzrfsv2ZbV8Nrfi7xDq8h+8PtjRKf8AvnFdMa9aW1M8+WAwlL48TH/t2Ll/keuXHiXS7MZuNStY&#10;h/tSqKNK8TaVrZkWwvYbsxff8pt22uS0b4E+CtJZJE0OC4lXpLdlpX/8ezXZWWlWmlReVYWsFpGP&#10;4YY1WuqHtPtHl1fq8Y/u+aR85ftMeJNX+F/i5PEFi0hstY0yXT5f9iX+CvdPhgZT8PfDpn/1v2KL&#10;d/3zXhH7XOpR/wBrabo+pyCPSrqz81Xb+GVZf/ia9g+Cfi5fGvgeK/ihENpFO9rbf7UUfyqf0ryc&#10;NP8A22pE418R6COlLSDpS17ZoFFFFABRRRQAUUUUAFFFFADccV8LfEjQbHwZ+0cmrrtudMlunvUR&#10;P+eqp88X/fVfdR9K+Lf2xfAN74f16HxPYbxpl8378L92Kf8Avf8AAq8LNY3o8/8AKZVPhPrvwxrc&#10;XiPw5p2qRf6u7gSUD/eFazCvKP2X9Y/tj4L6A27f5CNb5/3TXrDdK9WhU9rTjM0Q0H2xQc+1Z93r&#10;VhpwP2m9t4cf89ZVWuX1T4zeCtI3G88R6fDt65uBWjqQh8Ujohh61X+HByO46f8A6qRiexwfpXjm&#10;pftY/DbTh/yGWuz/ANO8DPWPp37ZngS+1WKzP223ikbb9qliwimuf65h/wCY9GGTZjOPNGhL7jzP&#10;x3rN3f8Axzub3xroeq3ulaS2zTLS1t2eGX/bau08Z/En4o+IPC11eeFPC0ugafaoZPNvP+PiVF/u&#10;JX0Ta3UGo20Vzbuk8Ei7kdeVK1YdAV25xn2rnjhJ+81U+I7JZtBez5qEfc+7/wABPGfgP+0FZfFm&#10;wbT79FsvEVuuZbY/8tB/eWvZQeVKrjj8q+U/jf8ACfUPhb4rg+JXgyDakEnm31lEOg/ib/drs9B/&#10;bH8CahZwi+nubC6Zf3iPAxRW/wB6poYr2P7rEy943x2VrFKOMy2PNTl9n+WXY993A008nsa830r9&#10;oP4f6sR5HiizVm/hlkCn9a6/T/GWhaqu601aym/3Zl/xr0Y1qcvhkfO1MLiaX8SnKPyN3tRgVHHI&#10;kq7lZWX+8tSE8GtDmPjT9r3W4PGGvWeh2sW7UNOvFgUf3t619JfBzQLTw18NtF060lS4jigG6ZPu&#10;s38R/OvibXrPVfib8fNVsdKZhLeam3zr/wAsk+47/wDfFffvhrRIPDOg2Gl2wxDaQrEtfOZc5VcT&#10;VrMxj8XMao6UtFFfSGwUUUUAFFFFABRRRQAUUUUAJtrI8VeF9P8AGGh3Wk6pAtzZXK7HRu9a4OaG&#10;qJRU1yyA8k+BvgPUfhUmr+GLh2udLS4+1afdkfeVvvK3+1XrZ5FFHSop040o8sQOPvvhZ4W1K4ee&#10;80S3uZXbczyjdzTU+Evg5Pu+G9O/78J/hXYYHtRge1P2NP8AlOj6ziF/y8l95y6fDPwtF93QNOX/&#10;ALdU/wAK+Wf2svgRNY3f/CW6DZr9gEard2tvHtCBf4wtfZgyx4OR6VFc2sV3bvBcIssTrtZWGVYV&#10;zYnCU69PlPTy3N8Tl2JjXjLmPkr9j743s5XwVrU/T/kHyu3/AJCr65JO7AAK/Wvmv4i/sh2l3qY1&#10;/wAEXY0TVY5POS3b/Vbv9n+7WvPrPxq1Gz/sCHQrCxuvL8qTXfP+T/eRK48NUrYaPs60T2s0o4LN&#10;K/1vAzjHm+KMvd5Td+Lvx60XwY91oMVrNrOsyQ/LaWsfmjc3RWrL/Z5+DNvonggXHiTRrNtRvpnu&#10;vIuIEZolb7qmu0+Fnwnsfh3o7JI39o6tcN5t3fzjc8snc16AAqg9h6V0xoSqy9pWPHrY2nh6LwmD&#10;/wC3pfzf5HKP8KvCE33vDemn/t3X/Coh8IPBgfevhywRv7yxbTXZ4NHNdfsaf8p5f1rEf8/JfeVN&#10;M0m20izS1tIxDAnCoO1VvEd1cWWhXs1pCbi7SJvJhT+J8fKP5VrYxSZFXy+7ynLJ83xHkXwL+CVv&#10;8M7O41K+23HiTUX826m/557v4Fr16lorOnTjSjyxGFFFFbgFFFFABRRRQAUUUUAFFFFABRRRQAUU&#10;UhoAydct9TeDfplxHDOv8E67kauAv/jU3hC48jxb4fvdKH/P7br59u3/AAOvUwCO9QXljBfwNBcw&#10;xzxN95JF3KapGM4z+zI5XQvi54Q8SKv2HXrSRm6I0gVq6mC+trofubiOX/cbdXlPi79mLwb4nd54&#10;baTSLpv47Rvk/wC+a811D9lPxTpb7tB8WOIv4UeVonrRRi/tHnyr4qj8VPm/wn1TwKTivkF/hD8a&#10;tN+WDU55k/2dRpifC/433I2tf3CD/bv6r2Uf5iPr9X/nxI+vWmWH77Kn1asbVfGmh6PHvvdYsbZP&#10;+mkyivmiz/Zv+JmsN/xNfEptl/iD3jt/6DXZeHP2QdEtpFn13VLvV5v4kHyIanlgvtGkcRiZ/BT/&#10;APAjrr39orwubz7Jo4uvEF633IdOhLhv+BV0vh688Ta8y3GpWsehWn3ltVbzZ3/3j/DWl4a8EaH4&#10;RthBpOnQ2KY5MafMf+BVuke+Ki8fsnZTjU/5eSH0UlLUHSFFFFABRRRQAUUUUAFFFFABRTc7Vy1f&#10;J3hPxd4p/a0+IXicaX4gvfC/ww8OXraaraS+y71adfv/AL3+BKAPrOivBNT/AGfPEegavpWp+A/i&#10;HrumLb3SPeafq8/223uoP40+b5lavVvF3j7w74Dt4p9f1a20pJW2xfaHwzn/AGVoA6CR1hVnZgiL&#10;8zM1R2l5DqFuk9tNHPC/3ZIm3K35Vw2teN9C8d/C7xVd6BqttqluumXSM9vJ9xvJfhv7teNfsm/F&#10;zwZ4B/Zn+HVp4g8S2Wm3cthu2XEvz/fb71AH1PRXlXxZsbDxGvg2f/hPJfCca6pFPA9pIm3U/wDp&#10;j/wKup8YfE7wr4CeKPX9bs9Lln+aKKZ/nf8A4DQB1lFcv/wsjwt/wia+Jf7esv8AhH2/5iPn/uf+&#10;+qy1+NfgKVr5F8WaU32GSKG6/wBIX908v3Fb/eoA7ykxXC6R8bfAmveKX8Naf4p0y711f+XGKf5z&#10;Wp4w+IvhrwAkLa/rNrpfn/6pJnwz/wC6tAHT0VieFvGGi+NdO/tDQdSttVsd23zrd9w3VpXV1BYW&#10;0k9zKsNvEu55HbaqrQAXt5Bp9u09zNHbxL955W2qKkjdXQMrblb7rV8qfte/Fnwb4+/Z08YWPh/x&#10;LY6lexCFvKt5fn/1qfdr3ZPHfh/wF4H8P3PiHVbbS4ZbSBIzO+N7eUvC0Ad1RWB4T8baF4805r7Q&#10;NVt9UtEbY0lu+7a391q8z/bI8Sat4P8A2ZvHuuaHqEulatYWHm293b/fibetAHtdFfJfxx8c+JdE&#10;8J/ACTT9du7O41nU7KLUZYW/4+UeJGdHr60oAKK+PfFfxB8VW/7K3xx1+DXruHWNK1O/i0673fPb&#10;rFKmxUqb41+P/FWifDX4Czadrt3bXus6nYRX0qN890jojOjUAfXlFFfKtva+Ovih8Jvi1a6H4nv7&#10;DxLY+Ir1NHvIn+dPK+5F/u0AfVVFfOPwr/aag1v9mh/Geqp/xUWjRNYajp//AC1+3p8nlf8AAmr0&#10;r4G6B4j0H4dacPFmpzar4gvd17ePM3+peX5/KX/ZT7tAHolFFFAGfrFvJd6NewQnZNLC6L/vFeK+&#10;Vf8Agm5dxWnwl8TeHLgeVrekeJb9b6F/vJvl3LX11Xhni39m3HxEuPHngPxDceCvFF6uzUdkCT2l&#10;/wD9dYj/ABf7VAFr9p34zav8FfDXhvUtIs7e8fUdctdKlW4/gSV9u6vOfh1nx3+2/wDEifXl+0nw&#10;vpdrb6TbTfMkCy/flRf9uuk8cfs4+Mfi8+jQ+OfH0E+laVfxakljpOmLF5ssT7k3MzV1fjD4HzXH&#10;xHi+IHhHW/8AhHfFD2v2K982Hzbe/iX7nmp/eX+9QB4l49ceDv2wfEOm6Mv2fT/EHgO9u9Vgh+VP&#10;NiR9j7f71a/7Gvw18OXn7HVgl9Z298usWM73ktwiu38fyf8AAa9O8Lfs9xafqXi3xFr2rtrnjDxH&#10;Ytp82pmERLbQbdqxRJ/Ctcr4d/ZY1/wF8Px4E8JfECfTfC08TRXKXFkstyof/W+VLu+XdQB80+Cd&#10;SvtV/Z/+B8V9LJMth8QZbKzeX5/9HildYv8AxyvTvhhr3jPXv2mvjbq9j4UtfFE+m6jFo8D3t8kX&#10;2W3VN2xVf+9XtGu/su6Hd+E/h74d0m+l0fTfB1/FfwIkYdp2Tru/3qu658DNQ0/4lX/jnwRr6+HN&#10;V1aJYtVtbi28+3u9n3X2n7re9AHyz8RPhN4x8Cfs6/G2DxLpltomia5rcGoaTp1peLcJaqzpvRNv&#10;3fnru/2o/hZ4Y8J/sr6Rp2kaPbWEd5qejLcywLseX50+dm/iavZfHXwF1D4k/DLXPDHiDxhc3F3q&#10;s0U8l7Faqq2/l4+SKP8Au1r/ABf+CUXxZ+G+neEptVl0+GzurO7N1HEHdjA+77v+1igDxj9r3wPo&#10;Xg3wf8Mta0TTLbTdU0vxTpsFveWkaxPtlbY/zL97dV34E58b/tZfGrWdaj+032g3EWj6Yk/zfZ7f&#10;bu+T+7ur1342fBmL4yeHNC0i41WXTV0vVLTVfNhj3+Y0D7gtZ3iX4I3lt8Srnx54L10eHNc1KBLX&#10;U4J7bz7a9VPuMy/wuv8AeoA8z8Cyf8Ij+3h428P6Mnk6JqegW+pXlpFxEl1/f2/3mrT/AG/9avdM&#10;+BtrY2ssltb6zrthpt5Kjbf3EsvzrXpPwp+C1v8AD/Xte8UanqUviDxhrzqb/U5owg2L9yKJP4UW&#10;tr4ufC7RvjL4D1PwvrW9LW8Tck0X+sglX7kqf7SmgDwT9tv4d+GtN/ZYmS1srSx/sd7M2L28Sq33&#10;0+T/AIFXHQa34q1v9sJY9O8P2/iZPDnhCwextby7SBYPPX55V3/xV6j4v/ZY8SfFD4enwf4z+Icu&#10;o2FsqLaPa2CxPuT7ksvz/M1dX4u+AMl94p8P+LvDGutoHi7SbFdNa7eASxXkAX7kqUAcl8D/AIa+&#10;O/Dn7Qfjjxfq+g2Phzw14gsYP+JfaXyTYuk+/LtX+9W3+3b/AMmkfE3/ALBh/wDQ0r0TwX4U8RaZ&#10;f3moeIvErazdTosSW8Fv5FvAuf4Vz97/AGq8v/bPvbjXfhHqvw80ayudR8S+K4lsrO2t42bYu9N0&#10;rt/Cq0AeY/tGXK23w8/Zw1Of5LSDWNN8yX+7uiRUr7S3fLmvKfF/wG0b4jfBOw+H3iHzPJgs7eNb&#10;m3fEkE8S/LKh9QwrlNO+B3xSh0RfDl38XpJ9ARfI+0ppKpqDRf3PN3f+PUAeTeKgLr9iX463cR3w&#10;Xmp6pNA395PtC079oO5itvgx+zzqc+EtbfWNL82X+FNyKtd9+0todj4Z/Z6uvhP4R0u6u9W1y0XT&#10;NMtIImc/M67pZX9O7N716FrvwG0bx/8AAvT/AIeeJUaW3gsbeIXETfPDPEnyyp/tK3NAHrAdWTdn&#10;5a8R/ZcYXuj+N9Rj/wCPS88V38sD/wB5d+3+lZOl/Av4p2WiJ4cm+L8k2gKnkfaP7JX+0PK/uebu&#10;/wDHq9k8EeDNN+H/AIX0/QtJhMNhZxhE3feb/abj71AHyU3wysdN/b6GjQTyp4d1ew/4Se60df8A&#10;j3a/i+VJa+168suvgjb3X7QVj8UP7UlWe10p9L/s/wAv5GVv4t1ep0AFFFFABRRRQAUUUUAM7Z9K&#10;898N/FFdY8d+JPD9zCtsum/NDLu/1qr9816HjIxXg7fD3VPFEOr6hprfYNTfWLhPOl+Xfat8r1ce&#10;U468qkeXkOk8KfFubxXpOu3sUVraJY3ywQyXL7UeJsfNXWaj8Q/DejTmC+1m0tp0fy2R5ejeleUa&#10;34Yk0WDxbpdnZyfZ/P05oti/e27K1G8Jx3Nj8TrmfTTNdXEjrG7Rb2dfK/hq+WJzRrVo+6/63PRZ&#10;fFcFjqWpfbbyyh021hil3mX503d2/wBmsnW/jF4d0uz0+7jvobq2vLkWu+N/u/7VefXWiR3Caumr&#10;QXqWj6PYZlt4Nzoy/wCx/sVD9pv9X8J299eaWb+10rWonSeKx8prq3/jfyvxo5YjliKp7Be+PvD+&#10;m3VvbXOq20E86q0SO/3t3Snal410eznltH1G1jvwvywySc7tu5a8N1fTk/t3xJHqtzqdna6zKktp&#10;9m0/zfPiZPlT/ZZK6/R/CaJ4m8YXclo80sWmxRW008Xz/wCp/wDQqOWJUa9SUjuk8faXpeg2F9rO&#10;p2VsbpNyssnyP/u1v6bqdnrFnHd2U8d1bSjKSxNuVq8I8OAeErjQdU17TprnTpNIS3hbyfM+yy7v&#10;nTb/ALdd58J9NuYdF1mdbWXTbS/vJbixtZl2NEjf7P8ADUSiXRrSlLlH+NPi3pOgReRY3tpeaot1&#10;Fbtab+V3PtaujvvHOg6ZqiaddapbQ3r8CF3+Y14NdiBfB9l4ek0K4k8RWurRSzN9m7+d/rt1WdT0&#10;Pydc8SadrV5qls2oX3mxJaWPm+en8O1qvliYfWalz2T4h+L5fB/h77bb263NxJMlvEsrbU3Nn5mP&#10;92otB13WNN0y7uvFp06zt4sMt1ayfIy++ak8ZzWGn+D2XU9OuNX0/asU8SRb22/3tteSWur6lp2i&#10;66dCt7258LieBIH1K2eV7cf8tXRH+8i0Rj7pvUqSp1D03xB8TLGHw7HqmiTW+qxm8itWKP8Ad3Ni&#10;um/4SHTEivpTfRCKxbZcvu/1Tf7VfPCWd89l4ouYor2/tUvrC6WV7XynlVfvuiVreIdcm03TfiBp&#10;Cabf3N9q0zz2iJA+14mQfPu/OjlOeGKl8Uv63PYfEHj/AELw9HGLvVLaCaePzIUkb749ql8C+IZP&#10;FnhTTtUkiWJ7mLfsT7teRu9v4c1bVP7b0i4vzqel28Vk623m8eVtMX+z81ej/B61ls/hxoUM0D2s&#10;qW43ROPmWolH3Top1pTqHb0UUVB3hRRRQAUUUUAFFFFABRRRQAUlLRQAUUUUAJijFLRQAmKWiigB&#10;MD0paKKAExRilooAKTFLRQAmB6UYHpS0UCsJiloooGFFFFABRRRQAUUUUAf/2VBLAwQUAAYACAAA&#10;ACEA8GuPGnkCAACgBwAADgAAAGRycy9lMm9Eb2MueG1s1FXbjtsgEH2v1H9AvG+cOFdZSfYl3ajS&#10;tl318gEEYxutuQhInPx9Z7CT5rJSVyu1ah9sAQPDmXMOML/fq5rshPPS6AUd9PqUCM1NLnW5oD++&#10;P9zNKPGB6ZzVRosFPQhP75fv380bm4nUVKbOhSOQRPussQtahWCzJPG8Eor5nrFCQ7AwTrEAXVcm&#10;uWMNZFd1kvb7k6QxLrfOcOE9jK7aIF3G/EUhePhSFF4EUi8oYAvx7+J/g/9kOWdZ6ZitJO9gsDeg&#10;UExq2PSUasUCI1snb1IpyZ3xpgg9blRiikJyEWuAagb9q2rWzmxtrKXMmtKeaAJqr3h6c1r+effk&#10;iMwXdJZSopkCjeK2ZDZEchpbZjBn7ew3++TaCqH5aPizh3ByHcd+2U4mm+aTySEf2wYTydkXTmEK&#10;KJvsowaHkwZiHwiHwUF/lE6mIBWH2GzaH8/GrUi8AiVvlvHqw3HhZAQV4KrBcDrANQnL2h0jyg7V&#10;cm4lz+Dr2ITWDZu/dx2sClsnaJdEvSqHYu55a+9AeMuC3MhahkM0MZCDoPTuSXIkGTtnwgyPwkAY&#10;dyUtJcdZ7RqGNZ1kuYwl2L3IvqmlfZB1jWpgu6sDDsaVsV6gojXtyvCtEjq0p9CJGkoy2lfSekpc&#10;JtRGgKncxzxKwTLv+Fc4jfG8+eBE4BVuXgCIbhzkOgUi4l8gEb8H/73SUmm0LstOnjqzxmh6YQ2g&#10;zfmwFkYRbABiABnNynaPHuECrOMUBKwN8objR1BdE7r/obdGN94aIT9YGzrwH/dW2l4Nf8db4zEl&#10;L9xX4+Hx2kmHkz/prXiLwTMQLdk9WfjOnPehff6wLn8CAAD//wMAUEsDBAoAAAAAAAAAIQD0B31X&#10;KAQAACgEAAAUAAAAZHJzL21lZGlhL2ltYWdlMS5wbmeJUE5HDQoaCgAAAA1JSERSAAAAcgAAAF4I&#10;BgAAAP+zQDAAAAAGYktHRAD/AP8A/6C9p5MAAAAJcEhZcwAADsQAAA7EAZUrDhsAAAPISURBVHic&#10;7ddBb6NGGIDhdwbwiDjsobFWVBWHHtL//3985FBrZa+2cRwyHg9fD4y3bZRr4+jT90ojMAIL69GA&#10;x4kIgGPJl30PsN1ur8etT9Dj46OU3RmQsgWQmgXOAX4cx6Zt23qz2dRA1fe9c84Z5idIlhknQN7v&#10;95dpmi7DMCQKphMRB9S73W61Xq/vuq5bxxjvQggroEopXaGt2yVN0wiQY4znEMLL8Xg8nU6nl77v&#10;z8DFiUg1juNqGIZ1jPHBe/+1aZqHnPMaWAHVbX+DVcrAuaqqU0rpMM/ztxDCYRzH0zAM5xpwbdvW&#10;wL33/qv3/vec8+CcewBaFkibkbdNWCCnnPPBez+W47Ft2wikGvCbzaaOMbZVVf0CDM65P4AeuAea&#10;m9y69bYEPDvndiKCc+6vGOO+/J/xdTmpCiGEnPN9mYm/Ar8BX1ggbUbeNmGBfAKcc+4A3IcQAuXV&#10;V2+3W9f3veu6rmJ5J7bAmgXxSzlmkLdNgHPZ/8FitAKq4/Hodrudq2EhTik5771nEW7KWGGQn6Hr&#10;+vHqUgE+pfRzeVi/ucC9N7z3BnnD5nlZKr4zfuY//ras/yODVJJBKskglWSQSjJIJRmkkgxSSQap&#10;JINUkkEqySCVZJBKMkglGaSSDFJJBqkkg1SSQSrJIJVkkEoySCUZpJIMUkkGqSSDVJJBKskglWSQ&#10;SjJIJRmkkgxSSQapJINUkkEqySCVZJBKMkglGaSSDFJJBqkkg1SSQSrJIJVkkEoySCUZpJIMUkkG&#10;qSSDVJJBKskglWSQSjJIJRmkkgxSSQapJINUkkEqySCVZJBKMkglGaSSDFJJBqkkg1SSQSrJIJVk&#10;kEoySCUZpJIMUkkGqSSDVJJBKql+81neG/M8f/R9Wf/tXZd/n1ADiIg0TSM55xnIQCrjXM5zH3XH&#10;1rsJi8XVJQNz0zTy+voqAPXj4+NVN5eTJ+AEPJUvaTDIWycsgE8sNhOLVe66Trquk+ujNccYY1VV&#10;z8DBOfdnufieBdK6fQl4BnYichCR5xhjDCFkWB6t836/v2w2myml9N05N4oIzrkD0AIVNiNv3fWJ&#10;OYnIARhF5HsIYSp2cw3INE0X4Hme528ATdM85ZzXwIoF0rp9GThXVXVKKR2K1XOxEyciDqh3u91q&#10;vV7fdV23jjHehRBWQJVSctiMvHXSNI2wvALPIYSX4/F4Op1OL33fn4HLFdIBfhzHpm3berPZ1EB1&#10;PB6dc84QP0EiIl3XCZD3+/1lmqbLMAwJmCkzEv6Zcb7se4DtdmuIn6iywoCCV7YA8jfqw2XqbNHH&#10;RQAAAABJRU5ErkJggl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8bXY&#10;wucAAAAPAQAADwAAAGRycy9kb3ducmV2LnhtbEyPS2/CMBCE75X6H6yt1Bs4pjzSEAch+jihSoVK&#10;iJuJlyQitqPYJOHfdzm1l5VWOzM7X7oaTM06bH3lrAQxjoChzZ2ubCHhZ/8xioH5oKxWtbMo4YYe&#10;VtnjQ6oS7Xr7jd0uFIxCrE+UhDKEJuHc5yUa5ceuQUu3s2uNCrS2Bdet6inc1HwSRXNuVGXpQ6ka&#10;3JSYX3ZXI+GzV/36Rbx328t5czvuZ1+HrUApn5+GtyWN9RJYwCH8OeDOQP0ho2Ind7Xas1rCPF5M&#10;SCphNI2IjBTxTEyBnSS8LgTwLOX/ObJfAAAA//8DAFBLAQItABQABgAIAAAAIQDQ4HPPFAEAAEcC&#10;AAATAAAAAAAAAAAAAAAAAAAAAABbQ29udGVudF9UeXBlc10ueG1sUEsBAi0AFAAGAAgAAAAhADj9&#10;If/WAAAAlAEAAAsAAAAAAAAAAAAAAAAARQEAAF9yZWxzLy5yZWxzUEsBAi0ACgAAAAAAAAAhADGD&#10;S4nHHQAAxx0AABUAAAAAAAAAAAAAAAAARAIAAGRycy9tZWRpYS9pbWFnZTIuanBlZ1BLAQItABQA&#10;BgAIAAAAIQDwa48aeQIAAKAHAAAOAAAAAAAAAAAAAAAAAD4gAABkcnMvZTJvRG9jLnhtbFBLAQIt&#10;AAoAAAAAAAAAIQD0B31XKAQAACgEAAAUAAAAAAAAAAAAAAAAAOMiAABkcnMvbWVkaWEvaW1hZ2Ux&#10;LnBuZ1BLAQItABQABgAIAAAAIQCMmn+7yAAAAKYBAAAZAAAAAAAAAAAAAAAAAD0nAABkcnMvX3Jl&#10;bHMvZTJvRG9jLnhtbC5yZWxzUEsBAi0AFAAGAAgAAAAhAPG12MLnAAAADwEAAA8AAAAAAAAAAAAA&#10;AAAAPCgAAGRycy9kb3ducmV2LnhtbFBLBQYAAAAABwAHAL8BAABQ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7" type="#_x0000_t75" style="position:absolute;top:23;width:1642;height: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alyQAAAOAAAAAPAAAAZHJzL2Rvd25yZXYueG1sRI9Ra8Iw&#10;FIXfB/sP4Q58m6kVhlSjiGMgzDHmyvDx0lybanNTkqzW/fplMPDlwOFwvsNZrAbbip58aBwrmIwz&#10;EMSV0w3XCsrPl8cZiBCRNbaOScGVAqyW93cLLLS78Af1+1iLBOFQoAITY1dIGSpDFsPYdcQpOzpv&#10;MSbra6k9XhLctjLPsidpseG0YLCjjaHqvP+2Cn52+da9vn3J8t1sfF5OjvZ06JUaPQzP8yTrOYhI&#10;Q7w1/hFbrWA2hb9D6QzI5S8AAAD//wMAUEsBAi0AFAAGAAgAAAAhANvh9svuAAAAhQEAABMAAAAA&#10;AAAAAAAAAAAAAAAAAFtDb250ZW50X1R5cGVzXS54bWxQSwECLQAUAAYACAAAACEAWvQsW78AAAAV&#10;AQAACwAAAAAAAAAAAAAAAAAfAQAAX3JlbHMvLnJlbHNQSwECLQAUAAYACAAAACEAU+lWpckAAADg&#10;AAAADwAAAAAAAAAAAAAAAAAHAgAAZHJzL2Rvd25yZXYueG1sUEsFBgAAAAADAAMAtwAAAP0CAAAA&#10;AA==&#10;">
                <v:imagedata r:id="rId3" o:title=""/>
                <o:lock v:ext="edit" aspectratio="f"/>
              </v:shape>
              <v:shape id="Picture 84" o:spid="_x0000_s1028" type="#_x0000_t75" style="position:absolute;left:55;width:1532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JTyAAAAOAAAAAPAAAAZHJzL2Rvd25yZXYueG1sRI9Ba8JA&#10;FITvhf6H5RV6003FakhcRVtKhZaiRvD6zD6T0OzbkF1j/PddQehlYBjmG2a26E0tOmpdZVnByzAC&#10;QZxbXXGhYJ99DGIQziNrrC2Tgis5WMwfH2aYaHvhLXU7X4gAYZeggtL7JpHS5SUZdEPbEIfsZFuD&#10;Pti2kLrFS4CbWo6iaCINVhwWSmzoraT8d3c2CvxxlZnD5nyqu/j71Xz+fC1pPFXq+al/T4MsUxCe&#10;ev/fuCPWWkE8htuhcAbk/A8AAP//AwBQSwECLQAUAAYACAAAACEA2+H2y+4AAACFAQAAEwAAAAAA&#10;AAAAAAAAAAAAAAAAW0NvbnRlbnRfVHlwZXNdLnhtbFBLAQItABQABgAIAAAAIQBa9CxbvwAAABUB&#10;AAALAAAAAAAAAAAAAAAAAB8BAABfcmVscy8ucmVsc1BLAQItABQABgAIAAAAIQAnQpJTyAAAAOAA&#10;AAAPAAAAAAAAAAAAAAAAAAcCAABkcnMvZG93bnJldi54bWxQSwUGAAAAAAMAAwC3AAAA/AIAAAAA&#10;">
                <v:imagedata r:id="rId4" o:title=""/>
                <o:lock v:ext="edit" aspectratio="f"/>
              </v:shape>
              <w10:wrap type="through"/>
            </v:group>
          </w:pict>
        </mc:Fallback>
      </mc:AlternateContent>
    </w:r>
    <w:r>
      <w:rPr>
        <w:rFonts w:ascii="Lucida Calligraphy" w:hAnsi="Lucida Calligraphy" w:cs="Tahoma"/>
        <w:b/>
      </w:rPr>
      <w:t>Ministerio de Salud de Jujuy</w:t>
    </w:r>
  </w:p>
  <w:p w14:paraId="13040835" w14:textId="77777777" w:rsidR="00C90A78" w:rsidRDefault="00C90A78" w:rsidP="00C90A78">
    <w:pPr>
      <w:pStyle w:val="Encabezado"/>
      <w:jc w:val="center"/>
      <w:rPr>
        <w:rFonts w:ascii="Lucida Calligraphy" w:hAnsi="Lucida Calligraphy" w:cs="Tahoma"/>
        <w:b/>
      </w:rPr>
    </w:pPr>
    <w:r>
      <w:rPr>
        <w:rFonts w:ascii="Lucida Calligraphy" w:hAnsi="Lucida Calligraphy" w:cs="Tahoma"/>
        <w:b/>
      </w:rPr>
      <w:t>Hospital  Dr. Néstor M. Sequeiros.</w:t>
    </w:r>
  </w:p>
  <w:p w14:paraId="18D7751E" w14:textId="1CBBA469" w:rsidR="00C90A78" w:rsidRDefault="00C90A78" w:rsidP="00C90A78">
    <w:pPr>
      <w:pStyle w:val="Encabezado"/>
      <w:jc w:val="center"/>
    </w:pPr>
    <w:r>
      <w:rPr>
        <w:rFonts w:ascii="Lucida Calligraphy" w:hAnsi="Lucida Calligraphy" w:cs="Tahoma"/>
        <w:b/>
      </w:rPr>
      <w:t>Docencia 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09"/>
    <w:rsid w:val="000562BE"/>
    <w:rsid w:val="0007451B"/>
    <w:rsid w:val="000F5E62"/>
    <w:rsid w:val="003367C9"/>
    <w:rsid w:val="00340AF1"/>
    <w:rsid w:val="00370405"/>
    <w:rsid w:val="00467E14"/>
    <w:rsid w:val="00592D81"/>
    <w:rsid w:val="00646CDC"/>
    <w:rsid w:val="00697859"/>
    <w:rsid w:val="007912EE"/>
    <w:rsid w:val="008E29E7"/>
    <w:rsid w:val="00A34074"/>
    <w:rsid w:val="00A85E8B"/>
    <w:rsid w:val="00C90A78"/>
    <w:rsid w:val="00D774BA"/>
    <w:rsid w:val="00E21C87"/>
    <w:rsid w:val="00E3665E"/>
    <w:rsid w:val="00EA4E09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50FB"/>
  <w15:chartTrackingRefBased/>
  <w15:docId w15:val="{167D7B73-B037-664B-96DA-4D535B1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C9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Encabezado">
    <w:name w:val="header"/>
    <w:basedOn w:val="Normal"/>
    <w:link w:val="EncabezadoCar"/>
    <w:unhideWhenUsed/>
    <w:rsid w:val="00C9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78"/>
    <w:rPr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78"/>
    <w:rPr>
      <w:sz w:val="22"/>
      <w:szCs w:val="22"/>
      <w:lang w:val="es-ES_tradnl"/>
    </w:rPr>
  </w:style>
  <w:style w:type="character" w:customStyle="1" w:styleId="WW8Num1z1">
    <w:name w:val="WW8Num1z1"/>
    <w:rsid w:val="00C90A78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Jaramillo</dc:creator>
  <cp:keywords/>
  <dc:description/>
  <cp:lastModifiedBy>Jimena Rioja</cp:lastModifiedBy>
  <cp:revision>3</cp:revision>
  <cp:lastPrinted>2021-06-29T12:48:00Z</cp:lastPrinted>
  <dcterms:created xsi:type="dcterms:W3CDTF">2021-06-29T12:55:00Z</dcterms:created>
  <dcterms:modified xsi:type="dcterms:W3CDTF">2021-07-01T15:50:00Z</dcterms:modified>
</cp:coreProperties>
</file>